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2A" w:rsidRDefault="001B5C2A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Pr="002C5A82" w:rsidRDefault="002C5A82" w:rsidP="002C5A8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2C5A82">
        <w:rPr>
          <w:rFonts w:ascii="Arial" w:hAnsi="Arial" w:cs="Arial"/>
          <w:b/>
        </w:rPr>
        <w:t>Актуальная редакция</w:t>
      </w:r>
    </w:p>
    <w:p w:rsidR="002C5A82" w:rsidRPr="002C5A82" w:rsidRDefault="002C5A82" w:rsidP="002C5A8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2C5A82">
        <w:rPr>
          <w:rFonts w:ascii="Arial" w:hAnsi="Arial" w:cs="Arial"/>
          <w:b/>
        </w:rPr>
        <w:t xml:space="preserve">Решения от 26.12.2019 г. </w:t>
      </w:r>
      <w:r w:rsidRPr="002C5A82">
        <w:rPr>
          <w:rFonts w:ascii="Arial" w:hAnsi="Arial" w:cs="Arial"/>
          <w:b/>
          <w:lang w:val="en-US"/>
        </w:rPr>
        <w:t>N</w:t>
      </w:r>
      <w:r w:rsidRPr="002C5A82">
        <w:rPr>
          <w:rFonts w:ascii="Arial" w:hAnsi="Arial" w:cs="Arial"/>
          <w:b/>
        </w:rPr>
        <w:t xml:space="preserve"> 55 «Об утверждении бюджета </w:t>
      </w:r>
      <w:proofErr w:type="spellStart"/>
      <w:r w:rsidRPr="002C5A82">
        <w:rPr>
          <w:rFonts w:ascii="Arial" w:hAnsi="Arial" w:cs="Arial"/>
          <w:b/>
        </w:rPr>
        <w:t>Мирненского</w:t>
      </w:r>
      <w:proofErr w:type="spellEnd"/>
      <w:r w:rsidRPr="002C5A82">
        <w:rPr>
          <w:rFonts w:ascii="Arial" w:hAnsi="Arial" w:cs="Arial"/>
          <w:b/>
        </w:rPr>
        <w:t xml:space="preserve"> сельского поселения на 2020 год и плановый период 2021 и 2022 годов»</w:t>
      </w:r>
    </w:p>
    <w:p w:rsidR="002C5A82" w:rsidRPr="002C5A82" w:rsidRDefault="002C5A82" w:rsidP="002C5A8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u w:val="single"/>
        </w:rPr>
      </w:pPr>
      <w:r w:rsidRPr="002C5A82">
        <w:rPr>
          <w:rFonts w:ascii="Arial" w:hAnsi="Arial" w:cs="Arial"/>
          <w:b/>
          <w:u w:val="single"/>
        </w:rPr>
        <w:t xml:space="preserve">на </w:t>
      </w:r>
      <w:r w:rsidR="00B534CE">
        <w:rPr>
          <w:rFonts w:ascii="Arial" w:hAnsi="Arial" w:cs="Arial"/>
          <w:b/>
          <w:u w:val="single"/>
        </w:rPr>
        <w:t>8 сентября</w:t>
      </w:r>
      <w:r w:rsidR="004E145D">
        <w:rPr>
          <w:rFonts w:ascii="Arial" w:hAnsi="Arial" w:cs="Arial"/>
          <w:b/>
          <w:u w:val="single"/>
        </w:rPr>
        <w:t xml:space="preserve"> </w:t>
      </w:r>
      <w:r w:rsidRPr="002C5A82">
        <w:rPr>
          <w:rFonts w:ascii="Arial" w:hAnsi="Arial" w:cs="Arial"/>
          <w:b/>
          <w:u w:val="single"/>
        </w:rPr>
        <w:t xml:space="preserve"> 2020 г.</w:t>
      </w: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2C5A82" w:rsidRPr="001B5C2A" w:rsidRDefault="002C5A82" w:rsidP="00FD088A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1B5C2A" w:rsidRDefault="001B5C2A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BB06C9" w:rsidRDefault="00BB06C9" w:rsidP="00FD088A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715D3B" w:rsidRPr="00831459" w:rsidRDefault="00715D3B" w:rsidP="00FD088A">
      <w:pPr>
        <w:suppressAutoHyphens/>
        <w:ind w:right="-1"/>
        <w:jc w:val="center"/>
        <w:rPr>
          <w:rFonts w:ascii="Arial" w:hAnsi="Arial" w:cs="Arial"/>
          <w:color w:val="000000"/>
          <w:u w:val="single"/>
        </w:rPr>
      </w:pPr>
      <w:r w:rsidRPr="00041EEB">
        <w:rPr>
          <w:rFonts w:ascii="Arial" w:hAnsi="Arial" w:cs="Arial"/>
          <w:color w:val="000000"/>
        </w:rPr>
        <w:t>п. Мирный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5908AC">
        <w:rPr>
          <w:rFonts w:ascii="Arial" w:hAnsi="Arial" w:cs="Arial"/>
          <w:color w:val="000000"/>
        </w:rPr>
        <w:t xml:space="preserve">          </w:t>
      </w:r>
      <w:r w:rsidR="005908AC" w:rsidRPr="005908AC">
        <w:rPr>
          <w:rFonts w:ascii="Arial" w:hAnsi="Arial" w:cs="Arial"/>
          <w:color w:val="000000"/>
          <w:u w:val="single"/>
        </w:rPr>
        <w:t>2</w:t>
      </w:r>
      <w:r w:rsidR="00831459" w:rsidRPr="005908AC">
        <w:rPr>
          <w:rFonts w:ascii="Arial" w:hAnsi="Arial" w:cs="Arial"/>
          <w:color w:val="000000"/>
          <w:u w:val="single"/>
        </w:rPr>
        <w:t>6</w:t>
      </w:r>
      <w:r w:rsidR="00831459">
        <w:rPr>
          <w:rFonts w:ascii="Arial" w:hAnsi="Arial" w:cs="Arial"/>
          <w:color w:val="000000"/>
          <w:u w:val="single"/>
        </w:rPr>
        <w:t xml:space="preserve"> декабря</w:t>
      </w:r>
      <w:r w:rsidR="00A92C6E">
        <w:rPr>
          <w:rFonts w:ascii="Arial" w:hAnsi="Arial" w:cs="Arial"/>
          <w:color w:val="000000"/>
          <w:u w:val="single"/>
        </w:rPr>
        <w:t>.</w:t>
      </w:r>
      <w:r w:rsidR="006771D5" w:rsidRPr="00831459">
        <w:rPr>
          <w:rFonts w:ascii="Arial" w:hAnsi="Arial" w:cs="Arial"/>
          <w:color w:val="000000"/>
          <w:u w:val="single"/>
        </w:rPr>
        <w:t>20</w:t>
      </w:r>
      <w:r w:rsidR="00BB06C9" w:rsidRPr="00831459">
        <w:rPr>
          <w:rFonts w:ascii="Arial" w:hAnsi="Arial" w:cs="Arial"/>
          <w:color w:val="000000"/>
          <w:u w:val="single"/>
        </w:rPr>
        <w:t>19</w:t>
      </w:r>
      <w:r w:rsidRPr="00831459">
        <w:rPr>
          <w:rFonts w:ascii="Arial" w:hAnsi="Arial" w:cs="Arial"/>
          <w:color w:val="000000"/>
          <w:u w:val="single"/>
        </w:rPr>
        <w:t xml:space="preserve"> г</w:t>
      </w:r>
      <w:r w:rsidR="00041EEB" w:rsidRPr="00831459">
        <w:rPr>
          <w:rFonts w:ascii="Arial" w:hAnsi="Arial" w:cs="Arial"/>
          <w:color w:val="000000"/>
          <w:u w:val="single"/>
        </w:rPr>
        <w:t xml:space="preserve">. </w:t>
      </w:r>
      <w:r w:rsidR="001B5C2A" w:rsidRPr="00831459">
        <w:rPr>
          <w:rFonts w:ascii="Arial" w:hAnsi="Arial" w:cs="Arial"/>
          <w:color w:val="000000"/>
          <w:u w:val="single"/>
        </w:rPr>
        <w:t>№</w:t>
      </w:r>
      <w:r w:rsidR="00831459">
        <w:rPr>
          <w:rFonts w:ascii="Arial" w:hAnsi="Arial" w:cs="Arial"/>
          <w:color w:val="000000"/>
          <w:u w:val="single"/>
        </w:rPr>
        <w:t xml:space="preserve"> 55</w:t>
      </w:r>
    </w:p>
    <w:p w:rsidR="00715D3B" w:rsidRPr="00041EEB" w:rsidRDefault="00A92C6E" w:rsidP="00FD088A">
      <w:pPr>
        <w:suppressAutoHyphens/>
        <w:ind w:left="5664" w:firstLine="708"/>
        <w:rPr>
          <w:rFonts w:ascii="Arial" w:hAnsi="Arial" w:cs="Arial"/>
          <w:color w:val="000000"/>
        </w:rPr>
      </w:pPr>
      <w:r w:rsidRPr="00831459">
        <w:rPr>
          <w:rFonts w:ascii="Arial" w:hAnsi="Arial" w:cs="Arial"/>
          <w:color w:val="000000"/>
        </w:rPr>
        <w:t xml:space="preserve">        3</w:t>
      </w:r>
      <w:r w:rsidR="00831459">
        <w:rPr>
          <w:rFonts w:ascii="Arial" w:hAnsi="Arial" w:cs="Arial"/>
          <w:color w:val="000000"/>
        </w:rPr>
        <w:t>5</w:t>
      </w:r>
      <w:r w:rsidR="00041EEB" w:rsidRPr="00831459">
        <w:rPr>
          <w:rFonts w:ascii="Arial" w:hAnsi="Arial" w:cs="Arial"/>
          <w:color w:val="000000"/>
        </w:rPr>
        <w:t xml:space="preserve">-е </w:t>
      </w:r>
      <w:r w:rsidR="00557AB7" w:rsidRPr="00831459">
        <w:rPr>
          <w:rFonts w:ascii="Arial" w:hAnsi="Arial" w:cs="Arial"/>
          <w:color w:val="000000"/>
        </w:rPr>
        <w:t xml:space="preserve">собрание </w:t>
      </w:r>
      <w:r w:rsidR="00041EEB" w:rsidRPr="00831459">
        <w:rPr>
          <w:rFonts w:ascii="Arial" w:hAnsi="Arial" w:cs="Arial"/>
          <w:color w:val="000000"/>
        </w:rPr>
        <w:t>4</w:t>
      </w:r>
      <w:r w:rsidR="00715D3B" w:rsidRPr="00831459">
        <w:rPr>
          <w:rFonts w:ascii="Arial" w:hAnsi="Arial" w:cs="Arial"/>
          <w:color w:val="000000"/>
        </w:rPr>
        <w:t>-го созыва</w:t>
      </w:r>
    </w:p>
    <w:p w:rsidR="00715D3B" w:rsidRPr="00041EEB" w:rsidRDefault="00715D3B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915500" w:rsidRPr="00041EEB" w:rsidRDefault="00EF7633" w:rsidP="00FD088A">
      <w:pPr>
        <w:keepNext/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Об утверждении </w:t>
      </w:r>
      <w:r w:rsidR="00915500" w:rsidRPr="00041EEB">
        <w:rPr>
          <w:rFonts w:ascii="Arial" w:hAnsi="Arial" w:cs="Arial"/>
          <w:bCs/>
        </w:rPr>
        <w:t>бюджет</w:t>
      </w:r>
      <w:r w:rsidR="00873296">
        <w:rPr>
          <w:rFonts w:ascii="Arial" w:hAnsi="Arial" w:cs="Arial"/>
          <w:bCs/>
        </w:rPr>
        <w:t>а</w:t>
      </w:r>
    </w:p>
    <w:p w:rsidR="00915500" w:rsidRPr="00041EEB" w:rsidRDefault="00915500" w:rsidP="00FD088A">
      <w:pPr>
        <w:keepNext/>
        <w:suppressAutoHyphens/>
        <w:jc w:val="both"/>
        <w:rPr>
          <w:rFonts w:ascii="Arial" w:hAnsi="Arial" w:cs="Arial"/>
          <w:bCs/>
        </w:rPr>
      </w:pPr>
      <w:proofErr w:type="spellStart"/>
      <w:r w:rsidRPr="00041EEB">
        <w:rPr>
          <w:rFonts w:ascii="Arial" w:hAnsi="Arial" w:cs="Arial"/>
          <w:bCs/>
        </w:rPr>
        <w:t>Мирненского</w:t>
      </w:r>
      <w:proofErr w:type="spellEnd"/>
      <w:r w:rsidRPr="00041EEB">
        <w:rPr>
          <w:rFonts w:ascii="Arial" w:hAnsi="Arial" w:cs="Arial"/>
          <w:bCs/>
        </w:rPr>
        <w:t xml:space="preserve"> сельского поселения </w:t>
      </w:r>
    </w:p>
    <w:p w:rsidR="0054388D" w:rsidRPr="00041EEB" w:rsidRDefault="00BE6138" w:rsidP="00FD088A">
      <w:pPr>
        <w:keepNext/>
        <w:suppressAutoHyphens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>на</w:t>
      </w:r>
      <w:r w:rsidR="00557AB7" w:rsidRPr="00041EEB">
        <w:rPr>
          <w:rFonts w:ascii="Arial" w:hAnsi="Arial" w:cs="Arial"/>
          <w:bCs/>
        </w:rPr>
        <w:t xml:space="preserve"> 20</w:t>
      </w:r>
      <w:r w:rsidR="006771D5">
        <w:rPr>
          <w:rFonts w:ascii="Arial" w:hAnsi="Arial" w:cs="Arial"/>
          <w:bCs/>
        </w:rPr>
        <w:t>20</w:t>
      </w:r>
      <w:r w:rsidR="00915500" w:rsidRPr="00041EEB">
        <w:rPr>
          <w:rFonts w:ascii="Arial" w:hAnsi="Arial" w:cs="Arial"/>
          <w:bCs/>
        </w:rPr>
        <w:t xml:space="preserve"> год</w:t>
      </w:r>
      <w:r w:rsidR="00D731A8">
        <w:rPr>
          <w:rFonts w:ascii="Arial" w:hAnsi="Arial" w:cs="Arial"/>
          <w:bCs/>
        </w:rPr>
        <w:t xml:space="preserve"> </w:t>
      </w:r>
      <w:r w:rsidR="006771D5" w:rsidRPr="006771D5">
        <w:rPr>
          <w:rFonts w:ascii="Arial" w:hAnsi="Arial" w:cs="Arial"/>
          <w:bCs/>
        </w:rPr>
        <w:t>и плановый период 202</w:t>
      </w:r>
      <w:r w:rsidR="006771D5">
        <w:rPr>
          <w:rFonts w:ascii="Arial" w:hAnsi="Arial" w:cs="Arial"/>
          <w:bCs/>
        </w:rPr>
        <w:t>1</w:t>
      </w:r>
      <w:r w:rsidR="006771D5" w:rsidRPr="006771D5">
        <w:rPr>
          <w:rFonts w:ascii="Arial" w:hAnsi="Arial" w:cs="Arial"/>
          <w:bCs/>
        </w:rPr>
        <w:t xml:space="preserve"> и 202</w:t>
      </w:r>
      <w:r w:rsidR="006771D5">
        <w:rPr>
          <w:rFonts w:ascii="Arial" w:hAnsi="Arial" w:cs="Arial"/>
          <w:bCs/>
        </w:rPr>
        <w:t>2</w:t>
      </w:r>
      <w:r w:rsidR="006771D5" w:rsidRPr="006771D5">
        <w:rPr>
          <w:rFonts w:ascii="Arial" w:hAnsi="Arial" w:cs="Arial"/>
          <w:bCs/>
        </w:rPr>
        <w:t xml:space="preserve"> годов</w:t>
      </w:r>
    </w:p>
    <w:p w:rsidR="006965D5" w:rsidRPr="00041EEB" w:rsidRDefault="006965D5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1833BA" w:rsidRPr="00041EEB" w:rsidRDefault="00715D3B" w:rsidP="00FD088A">
      <w:pPr>
        <w:keepNext/>
        <w:suppressAutoHyphens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/>
          <w:bCs/>
        </w:rPr>
        <w:tab/>
      </w:r>
      <w:proofErr w:type="gramStart"/>
      <w:r w:rsidRPr="00041EEB">
        <w:rPr>
          <w:rFonts w:ascii="Arial" w:hAnsi="Arial" w:cs="Arial"/>
          <w:bCs/>
        </w:rPr>
        <w:t xml:space="preserve">Рассмотрев </w:t>
      </w:r>
      <w:r w:rsidR="00FB0369" w:rsidRPr="00041EEB">
        <w:rPr>
          <w:rFonts w:ascii="Arial" w:hAnsi="Arial" w:cs="Arial"/>
          <w:bCs/>
        </w:rPr>
        <w:t>разработанный</w:t>
      </w:r>
      <w:r w:rsidR="00EF7633">
        <w:rPr>
          <w:rFonts w:ascii="Arial" w:hAnsi="Arial" w:cs="Arial"/>
          <w:bCs/>
        </w:rPr>
        <w:t xml:space="preserve"> </w:t>
      </w:r>
      <w:r w:rsidR="00FB0369" w:rsidRPr="00041EEB">
        <w:rPr>
          <w:rFonts w:ascii="Arial" w:hAnsi="Arial" w:cs="Arial"/>
          <w:bCs/>
        </w:rPr>
        <w:t>Администрацией</w:t>
      </w:r>
      <w:r w:rsidRPr="00041EEB">
        <w:rPr>
          <w:rFonts w:ascii="Arial" w:hAnsi="Arial" w:cs="Arial"/>
          <w:bCs/>
        </w:rPr>
        <w:t xml:space="preserve"> </w:t>
      </w:r>
      <w:proofErr w:type="spellStart"/>
      <w:r w:rsidRPr="00041EEB">
        <w:rPr>
          <w:rFonts w:ascii="Arial" w:hAnsi="Arial" w:cs="Arial"/>
          <w:bCs/>
        </w:rPr>
        <w:t>Мирненского</w:t>
      </w:r>
      <w:proofErr w:type="spellEnd"/>
      <w:r w:rsidRPr="00041EEB">
        <w:rPr>
          <w:rFonts w:ascii="Arial" w:hAnsi="Arial" w:cs="Arial"/>
          <w:bCs/>
        </w:rPr>
        <w:t xml:space="preserve"> сельского поселения </w:t>
      </w:r>
      <w:r w:rsidR="00FB0369" w:rsidRPr="00041EEB">
        <w:rPr>
          <w:rFonts w:ascii="Arial" w:hAnsi="Arial" w:cs="Arial"/>
          <w:bCs/>
        </w:rPr>
        <w:t xml:space="preserve">и представленный Главой поселения (Главой Администрации) </w:t>
      </w:r>
      <w:r w:rsidRPr="00041EEB">
        <w:rPr>
          <w:rFonts w:ascii="Arial" w:hAnsi="Arial" w:cs="Arial"/>
          <w:bCs/>
        </w:rPr>
        <w:t xml:space="preserve">проект бюджета </w:t>
      </w:r>
      <w:proofErr w:type="spellStart"/>
      <w:r w:rsidRPr="00041EEB">
        <w:rPr>
          <w:rFonts w:ascii="Arial" w:hAnsi="Arial" w:cs="Arial"/>
          <w:bCs/>
        </w:rPr>
        <w:t>Мирненс</w:t>
      </w:r>
      <w:r w:rsidR="00FB0369" w:rsidRPr="00041EEB">
        <w:rPr>
          <w:rFonts w:ascii="Arial" w:hAnsi="Arial" w:cs="Arial"/>
          <w:bCs/>
        </w:rPr>
        <w:t>кого</w:t>
      </w:r>
      <w:proofErr w:type="spellEnd"/>
      <w:r w:rsidR="00FB0369" w:rsidRPr="00041EEB">
        <w:rPr>
          <w:rFonts w:ascii="Arial" w:hAnsi="Arial" w:cs="Arial"/>
          <w:bCs/>
        </w:rPr>
        <w:t xml:space="preserve"> сельского поселения</w:t>
      </w:r>
      <w:r w:rsidRPr="00041EEB">
        <w:rPr>
          <w:rFonts w:ascii="Arial" w:hAnsi="Arial" w:cs="Arial"/>
          <w:bCs/>
        </w:rPr>
        <w:t>, в соответствии с Бюджетным кодексом Российской Федерации,</w:t>
      </w:r>
      <w:r w:rsidR="00FB0369" w:rsidRPr="00041EEB">
        <w:rPr>
          <w:rFonts w:ascii="Arial" w:hAnsi="Arial" w:cs="Arial"/>
          <w:bCs/>
        </w:rPr>
        <w:t xml:space="preserve"> со статьей 19</w:t>
      </w:r>
      <w:r w:rsidRPr="00041EEB">
        <w:rPr>
          <w:rFonts w:ascii="Arial" w:hAnsi="Arial" w:cs="Arial"/>
          <w:bCs/>
        </w:rPr>
        <w:t xml:space="preserve"> Положения «О бюджетном процессе муниципального образования «</w:t>
      </w:r>
      <w:proofErr w:type="spellStart"/>
      <w:r w:rsidRPr="00041EEB">
        <w:rPr>
          <w:rFonts w:ascii="Arial" w:hAnsi="Arial" w:cs="Arial"/>
          <w:bCs/>
        </w:rPr>
        <w:t>Мирненское</w:t>
      </w:r>
      <w:proofErr w:type="spellEnd"/>
      <w:r w:rsidRPr="00041EEB">
        <w:rPr>
          <w:rFonts w:ascii="Arial" w:hAnsi="Arial" w:cs="Arial"/>
          <w:bCs/>
        </w:rPr>
        <w:t xml:space="preserve"> сельское поселение»,</w:t>
      </w:r>
      <w:r w:rsidR="00FB0369" w:rsidRPr="00041EEB">
        <w:rPr>
          <w:rFonts w:ascii="Arial" w:hAnsi="Arial" w:cs="Arial"/>
          <w:bCs/>
        </w:rPr>
        <w:t xml:space="preserve"> утвержденного решением Совета </w:t>
      </w:r>
      <w:proofErr w:type="spellStart"/>
      <w:r w:rsidR="00FB0369" w:rsidRPr="00041EEB">
        <w:rPr>
          <w:rFonts w:ascii="Arial" w:hAnsi="Arial" w:cs="Arial"/>
          <w:bCs/>
        </w:rPr>
        <w:t>Мирненско</w:t>
      </w:r>
      <w:r w:rsidR="00E55A57" w:rsidRPr="00041EEB">
        <w:rPr>
          <w:rFonts w:ascii="Arial" w:hAnsi="Arial" w:cs="Arial"/>
          <w:bCs/>
        </w:rPr>
        <w:t>го</w:t>
      </w:r>
      <w:proofErr w:type="spellEnd"/>
      <w:r w:rsidR="00E55A57" w:rsidRPr="00041EEB">
        <w:rPr>
          <w:rFonts w:ascii="Arial" w:hAnsi="Arial" w:cs="Arial"/>
          <w:bCs/>
        </w:rPr>
        <w:t xml:space="preserve"> сельского поселения от 30 июня 2014 года</w:t>
      </w:r>
      <w:r w:rsidR="004E145D">
        <w:rPr>
          <w:rFonts w:ascii="Arial" w:hAnsi="Arial" w:cs="Arial"/>
          <w:bCs/>
        </w:rPr>
        <w:t xml:space="preserve"> №11</w:t>
      </w:r>
      <w:r w:rsidR="00FB0369" w:rsidRPr="00041EEB">
        <w:rPr>
          <w:rFonts w:ascii="Arial" w:hAnsi="Arial" w:cs="Arial"/>
          <w:bCs/>
        </w:rPr>
        <w:t>,</w:t>
      </w:r>
      <w:r w:rsidRPr="00041EEB">
        <w:rPr>
          <w:rFonts w:ascii="Arial" w:hAnsi="Arial" w:cs="Arial"/>
          <w:bCs/>
        </w:rPr>
        <w:t xml:space="preserve"> со статьей </w:t>
      </w:r>
      <w:r w:rsidR="004E145D">
        <w:rPr>
          <w:rFonts w:ascii="Arial" w:hAnsi="Arial" w:cs="Arial"/>
          <w:bCs/>
        </w:rPr>
        <w:t>38</w:t>
      </w:r>
      <w:r w:rsidRPr="00041EEB">
        <w:rPr>
          <w:rFonts w:ascii="Arial" w:hAnsi="Arial" w:cs="Arial"/>
          <w:bCs/>
        </w:rPr>
        <w:t xml:space="preserve"> Устава муниципального образования «</w:t>
      </w:r>
      <w:proofErr w:type="spellStart"/>
      <w:r w:rsidRPr="00041EEB">
        <w:rPr>
          <w:rFonts w:ascii="Arial" w:hAnsi="Arial" w:cs="Arial"/>
          <w:bCs/>
        </w:rPr>
        <w:t>Мирненское</w:t>
      </w:r>
      <w:proofErr w:type="spellEnd"/>
      <w:r w:rsidRPr="00041EEB">
        <w:rPr>
          <w:rFonts w:ascii="Arial" w:hAnsi="Arial" w:cs="Arial"/>
          <w:bCs/>
        </w:rPr>
        <w:t xml:space="preserve"> сельское поселе</w:t>
      </w:r>
      <w:r w:rsidR="00E51921" w:rsidRPr="00041EEB">
        <w:rPr>
          <w:rFonts w:ascii="Arial" w:hAnsi="Arial" w:cs="Arial"/>
          <w:bCs/>
        </w:rPr>
        <w:t>ние»</w:t>
      </w:r>
      <w:r w:rsidRPr="00041EEB">
        <w:rPr>
          <w:rFonts w:ascii="Arial" w:hAnsi="Arial" w:cs="Arial"/>
          <w:bCs/>
        </w:rPr>
        <w:t>,</w:t>
      </w:r>
      <w:proofErr w:type="gramEnd"/>
    </w:p>
    <w:p w:rsidR="002E6FA6" w:rsidRPr="00041EEB" w:rsidRDefault="002E6FA6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DB235D" w:rsidRPr="00FC1837" w:rsidRDefault="00715D3B" w:rsidP="00FD088A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Pr="006157EB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6157EB">
        <w:rPr>
          <w:rFonts w:ascii="Arial" w:hAnsi="Arial" w:cs="Arial"/>
          <w:b/>
          <w:bCs/>
          <w:color w:val="000000"/>
        </w:rPr>
        <w:t>Ми</w:t>
      </w:r>
      <w:r w:rsidR="00C22020" w:rsidRPr="006157EB">
        <w:rPr>
          <w:rFonts w:ascii="Arial" w:hAnsi="Arial" w:cs="Arial"/>
          <w:b/>
          <w:bCs/>
          <w:color w:val="000000"/>
        </w:rPr>
        <w:t>рненского</w:t>
      </w:r>
      <w:proofErr w:type="spellEnd"/>
      <w:r w:rsidR="00C22020" w:rsidRPr="006157EB">
        <w:rPr>
          <w:rFonts w:ascii="Arial" w:hAnsi="Arial" w:cs="Arial"/>
          <w:b/>
          <w:bCs/>
          <w:color w:val="000000"/>
        </w:rPr>
        <w:t xml:space="preserve"> сельского поселения </w:t>
      </w:r>
      <w:r w:rsidRPr="006157EB">
        <w:rPr>
          <w:rFonts w:ascii="Arial" w:hAnsi="Arial" w:cs="Arial"/>
          <w:b/>
          <w:bCs/>
          <w:color w:val="000000"/>
        </w:rPr>
        <w:t>решил:</w:t>
      </w:r>
    </w:p>
    <w:p w:rsidR="00715D3B" w:rsidRPr="00AA66DE" w:rsidRDefault="00715D3B" w:rsidP="00FD088A">
      <w:pPr>
        <w:suppressAutoHyphens/>
        <w:ind w:firstLine="708"/>
        <w:jc w:val="both"/>
        <w:rPr>
          <w:rFonts w:ascii="Arial" w:hAnsi="Arial" w:cs="Arial"/>
        </w:rPr>
      </w:pPr>
    </w:p>
    <w:p w:rsidR="00B534CE" w:rsidRPr="00B534CE" w:rsidRDefault="00B534CE" w:rsidP="00B534CE">
      <w:pPr>
        <w:suppressAutoHyphens/>
        <w:ind w:firstLine="708"/>
        <w:jc w:val="both"/>
        <w:rPr>
          <w:rFonts w:ascii="Arial" w:hAnsi="Arial" w:cs="Arial"/>
          <w:b/>
        </w:rPr>
      </w:pPr>
      <w:r w:rsidRPr="00B534CE">
        <w:rPr>
          <w:rFonts w:ascii="Arial" w:hAnsi="Arial" w:cs="Arial"/>
          <w:b/>
        </w:rPr>
        <w:t>1. Утвердить основные характеристики бюджета поселения на 2020 год:</w:t>
      </w:r>
    </w:p>
    <w:p w:rsidR="00B534CE" w:rsidRPr="00B534CE" w:rsidRDefault="00B534CE" w:rsidP="00B534CE">
      <w:pPr>
        <w:suppressAutoHyphens/>
        <w:jc w:val="both"/>
        <w:rPr>
          <w:rFonts w:ascii="Arial" w:hAnsi="Arial" w:cs="Arial"/>
          <w:b/>
        </w:rPr>
      </w:pPr>
      <w:r w:rsidRPr="00B534CE">
        <w:rPr>
          <w:rFonts w:ascii="Arial" w:hAnsi="Arial" w:cs="Arial"/>
          <w:b/>
        </w:rPr>
        <w:t xml:space="preserve">- общий объем доходов бюджета поселения в сумме 27 555,0 тыс. руб.; </w:t>
      </w:r>
    </w:p>
    <w:p w:rsidR="00B534CE" w:rsidRPr="00B534CE" w:rsidRDefault="00B534CE" w:rsidP="00B534CE">
      <w:pPr>
        <w:suppressAutoHyphens/>
        <w:jc w:val="both"/>
        <w:rPr>
          <w:rFonts w:ascii="Arial" w:hAnsi="Arial" w:cs="Arial"/>
          <w:b/>
        </w:rPr>
      </w:pPr>
      <w:r w:rsidRPr="00B534CE">
        <w:rPr>
          <w:rFonts w:ascii="Arial" w:hAnsi="Arial" w:cs="Arial"/>
          <w:b/>
        </w:rPr>
        <w:t>- общий объем расходов бюджета поселения в сумме 35 648,9 тыс. руб.;</w:t>
      </w:r>
    </w:p>
    <w:p w:rsidR="00B534CE" w:rsidRPr="00B534CE" w:rsidRDefault="00B534CE" w:rsidP="00B534CE">
      <w:pPr>
        <w:suppressAutoHyphens/>
        <w:jc w:val="both"/>
        <w:rPr>
          <w:rFonts w:ascii="Arial" w:hAnsi="Arial" w:cs="Arial"/>
          <w:b/>
        </w:rPr>
      </w:pPr>
      <w:r w:rsidRPr="00B534CE">
        <w:rPr>
          <w:rFonts w:ascii="Arial" w:hAnsi="Arial" w:cs="Arial"/>
          <w:b/>
        </w:rPr>
        <w:t>- дефицит бюджета поселения в сумме 8 093,9 тыс. рублей.</w:t>
      </w:r>
    </w:p>
    <w:p w:rsidR="00B534CE" w:rsidRPr="00B534CE" w:rsidRDefault="00B534CE" w:rsidP="00B534CE">
      <w:pPr>
        <w:suppressAutoHyphens/>
        <w:ind w:firstLine="708"/>
        <w:jc w:val="both"/>
        <w:rPr>
          <w:rFonts w:ascii="Arial" w:hAnsi="Arial" w:cs="Arial"/>
          <w:b/>
        </w:rPr>
      </w:pPr>
      <w:r w:rsidRPr="00B534CE">
        <w:rPr>
          <w:rFonts w:ascii="Arial" w:hAnsi="Arial" w:cs="Arial"/>
          <w:b/>
        </w:rPr>
        <w:t>Утвердить основные характеристики бюджета поселения на 2021 год:</w:t>
      </w:r>
    </w:p>
    <w:p w:rsidR="00B534CE" w:rsidRPr="00B534CE" w:rsidRDefault="00B534CE" w:rsidP="00B534CE">
      <w:pPr>
        <w:suppressAutoHyphens/>
        <w:jc w:val="both"/>
        <w:rPr>
          <w:rFonts w:ascii="Arial" w:hAnsi="Arial" w:cs="Arial"/>
          <w:b/>
        </w:rPr>
      </w:pPr>
      <w:r w:rsidRPr="00B534CE">
        <w:rPr>
          <w:rFonts w:ascii="Arial" w:hAnsi="Arial" w:cs="Arial"/>
          <w:b/>
        </w:rPr>
        <w:t xml:space="preserve">- общий объем доходов бюджета поселения в сумме 24 510,0 тыс. руб.; </w:t>
      </w:r>
    </w:p>
    <w:p w:rsidR="00B534CE" w:rsidRPr="00B534CE" w:rsidRDefault="00B534CE" w:rsidP="00B534CE">
      <w:pPr>
        <w:suppressAutoHyphens/>
        <w:jc w:val="both"/>
        <w:rPr>
          <w:rFonts w:ascii="Arial" w:hAnsi="Arial" w:cs="Arial"/>
          <w:b/>
        </w:rPr>
      </w:pPr>
      <w:r w:rsidRPr="00B534CE">
        <w:rPr>
          <w:rFonts w:ascii="Arial" w:hAnsi="Arial" w:cs="Arial"/>
          <w:b/>
        </w:rPr>
        <w:t>- общий объем расходов бюджета поселения в сумме 24 510,0 тыс. руб.;</w:t>
      </w:r>
    </w:p>
    <w:p w:rsidR="00B534CE" w:rsidRPr="00B534CE" w:rsidRDefault="00B534CE" w:rsidP="00B534CE">
      <w:pPr>
        <w:suppressAutoHyphens/>
        <w:jc w:val="both"/>
        <w:rPr>
          <w:rFonts w:ascii="Arial" w:hAnsi="Arial" w:cs="Arial"/>
          <w:b/>
        </w:rPr>
      </w:pPr>
      <w:r w:rsidRPr="00B534CE">
        <w:rPr>
          <w:rFonts w:ascii="Arial" w:hAnsi="Arial" w:cs="Arial"/>
          <w:b/>
        </w:rPr>
        <w:t>- дефицит бюджета поселения в сумме 0,0 тыс. рублей.</w:t>
      </w:r>
    </w:p>
    <w:p w:rsidR="00B534CE" w:rsidRPr="00B534CE" w:rsidRDefault="00B534CE" w:rsidP="00B534CE">
      <w:pPr>
        <w:suppressAutoHyphens/>
        <w:ind w:firstLine="708"/>
        <w:jc w:val="both"/>
        <w:rPr>
          <w:rFonts w:ascii="Arial" w:hAnsi="Arial" w:cs="Arial"/>
          <w:b/>
        </w:rPr>
      </w:pPr>
      <w:r w:rsidRPr="00B534CE">
        <w:rPr>
          <w:rFonts w:ascii="Arial" w:hAnsi="Arial" w:cs="Arial"/>
          <w:b/>
        </w:rPr>
        <w:t>Утвердить основные характеристики бюджета поселения на 2022 год:</w:t>
      </w:r>
    </w:p>
    <w:p w:rsidR="00B534CE" w:rsidRPr="00B534CE" w:rsidRDefault="00B534CE" w:rsidP="00B534CE">
      <w:pPr>
        <w:suppressAutoHyphens/>
        <w:jc w:val="both"/>
        <w:rPr>
          <w:rFonts w:ascii="Arial" w:hAnsi="Arial" w:cs="Arial"/>
          <w:b/>
        </w:rPr>
      </w:pPr>
      <w:r w:rsidRPr="00B534CE">
        <w:rPr>
          <w:rFonts w:ascii="Arial" w:hAnsi="Arial" w:cs="Arial"/>
          <w:b/>
        </w:rPr>
        <w:t xml:space="preserve">- общий объем доходов бюджета поселения в сумме 25 735,2 тыс. руб.; </w:t>
      </w:r>
    </w:p>
    <w:p w:rsidR="00B534CE" w:rsidRPr="00B534CE" w:rsidRDefault="00B534CE" w:rsidP="00B534CE">
      <w:pPr>
        <w:suppressAutoHyphens/>
        <w:jc w:val="both"/>
        <w:rPr>
          <w:rFonts w:ascii="Arial" w:hAnsi="Arial" w:cs="Arial"/>
          <w:b/>
        </w:rPr>
      </w:pPr>
      <w:r w:rsidRPr="00B534CE">
        <w:rPr>
          <w:rFonts w:ascii="Arial" w:hAnsi="Arial" w:cs="Arial"/>
          <w:b/>
        </w:rPr>
        <w:t>- общий объем расходов бюджета поселения в сумме 25 735,2 тыс. руб.;</w:t>
      </w:r>
    </w:p>
    <w:p w:rsidR="00B534CE" w:rsidRPr="00B534CE" w:rsidRDefault="00B534CE" w:rsidP="00B534CE">
      <w:pPr>
        <w:suppressAutoHyphens/>
        <w:jc w:val="both"/>
        <w:rPr>
          <w:rFonts w:ascii="Arial" w:hAnsi="Arial" w:cs="Arial"/>
          <w:b/>
        </w:rPr>
      </w:pPr>
      <w:r w:rsidRPr="00B534CE">
        <w:rPr>
          <w:rFonts w:ascii="Arial" w:hAnsi="Arial" w:cs="Arial"/>
          <w:b/>
        </w:rPr>
        <w:t>- дефицит бюджета поселения в сумме 0,0 тыс. рублей.</w:t>
      </w:r>
    </w:p>
    <w:p w:rsidR="00B534CE" w:rsidRPr="00B534CE" w:rsidRDefault="00B534CE" w:rsidP="00B534CE">
      <w:pPr>
        <w:suppressAutoHyphens/>
        <w:jc w:val="both"/>
        <w:rPr>
          <w:rFonts w:ascii="Arial" w:hAnsi="Arial" w:cs="Arial"/>
          <w:b/>
          <w:u w:val="single"/>
        </w:rPr>
      </w:pPr>
      <w:r w:rsidRPr="00B534CE">
        <w:rPr>
          <w:rFonts w:ascii="Arial" w:hAnsi="Arial" w:cs="Arial"/>
          <w:b/>
          <w:u w:val="single"/>
        </w:rPr>
        <w:tab/>
        <w:t xml:space="preserve">(решение Совета </w:t>
      </w:r>
      <w:proofErr w:type="spellStart"/>
      <w:r w:rsidRPr="00B534CE">
        <w:rPr>
          <w:rFonts w:ascii="Arial" w:hAnsi="Arial" w:cs="Arial"/>
          <w:b/>
          <w:u w:val="single"/>
        </w:rPr>
        <w:t>Мирненского</w:t>
      </w:r>
      <w:proofErr w:type="spellEnd"/>
      <w:r w:rsidRPr="00B534CE">
        <w:rPr>
          <w:rFonts w:ascii="Arial" w:hAnsi="Arial" w:cs="Arial"/>
          <w:b/>
          <w:u w:val="single"/>
        </w:rPr>
        <w:t xml:space="preserve"> поселения от 08.09.2020 г. № 28)</w:t>
      </w:r>
    </w:p>
    <w:p w:rsidR="00B534CE" w:rsidRDefault="00B534CE" w:rsidP="00B534C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2. Установить, что часть прибыли муниципальных унитарных предприятий, остающихся после уплаты на</w:t>
      </w:r>
      <w:r w:rsidRPr="00041EEB">
        <w:rPr>
          <w:rFonts w:ascii="Arial" w:hAnsi="Arial" w:cs="Arial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B534CE" w:rsidRPr="00041EEB" w:rsidRDefault="00B534CE" w:rsidP="00B534C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3. Установить, что в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B534CE" w:rsidRPr="00041EEB" w:rsidRDefault="00B534CE" w:rsidP="00B534C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41EEB">
        <w:rPr>
          <w:rFonts w:ascii="Arial" w:hAnsi="Arial" w:cs="Arial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</w:t>
      </w:r>
      <w:r w:rsidRPr="00B534CE">
        <w:rPr>
          <w:rFonts w:ascii="Arial" w:hAnsi="Arial" w:cs="Arial"/>
        </w:rPr>
        <w:br w:type="page"/>
      </w:r>
      <w:r w:rsidRPr="00041EEB">
        <w:rPr>
          <w:rFonts w:ascii="Arial" w:hAnsi="Arial" w:cs="Arial"/>
        </w:rPr>
        <w:t xml:space="preserve"> </w:t>
      </w:r>
    </w:p>
    <w:p w:rsidR="008228FE" w:rsidRPr="00041EEB" w:rsidRDefault="008228FE" w:rsidP="00B534CE">
      <w:pPr>
        <w:suppressAutoHyphens/>
        <w:ind w:firstLine="708"/>
        <w:jc w:val="both"/>
        <w:rPr>
          <w:rFonts w:ascii="Arial" w:hAnsi="Arial" w:cs="Arial"/>
        </w:rPr>
      </w:pPr>
    </w:p>
    <w:p w:rsidR="008228FE" w:rsidRPr="00041EEB" w:rsidRDefault="008228FE" w:rsidP="00FD088A">
      <w:pPr>
        <w:keepNext/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5. Установить, что в соответствии с пунктом 3 статьи 217 Бюджетного кодекса Российской Федерации</w:t>
      </w:r>
      <w:r w:rsidR="007C0064" w:rsidRPr="00041EEB">
        <w:rPr>
          <w:rFonts w:ascii="Arial" w:hAnsi="Arial" w:cs="Arial"/>
        </w:rPr>
        <w:t xml:space="preserve">, основанием для внесения в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году изменений в показатели сводной бюджетной росписи бюджета </w:t>
      </w:r>
      <w:proofErr w:type="spellStart"/>
      <w:r w:rsidR="00094EF9" w:rsidRPr="00041EEB">
        <w:rPr>
          <w:rFonts w:ascii="Arial" w:hAnsi="Arial" w:cs="Arial"/>
        </w:rPr>
        <w:t>Мирненского</w:t>
      </w:r>
      <w:proofErr w:type="spellEnd"/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является:</w:t>
      </w:r>
    </w:p>
    <w:p w:rsidR="008228FE" w:rsidRPr="00041EEB" w:rsidRDefault="008228FE" w:rsidP="00FD088A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</w:t>
      </w:r>
      <w:r w:rsidRPr="00041EEB">
        <w:rPr>
          <w:rFonts w:ascii="Arial" w:hAnsi="Arial" w:cs="Arial"/>
        </w:rPr>
        <w:lastRenderedPageBreak/>
        <w:t>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8228FE" w:rsidRPr="00041EEB" w:rsidRDefault="008228FE" w:rsidP="00FD088A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041EEB">
        <w:rPr>
          <w:rFonts w:ascii="Arial" w:hAnsi="Arial" w:cs="Arial"/>
        </w:rPr>
        <w:t>вида расходов классификации расходов бюджетов</w:t>
      </w:r>
      <w:proofErr w:type="gramEnd"/>
      <w:r w:rsidRPr="00041EEB">
        <w:rPr>
          <w:rFonts w:ascii="Arial" w:hAnsi="Arial" w:cs="Arial"/>
        </w:rPr>
        <w:t>.</w:t>
      </w:r>
    </w:p>
    <w:p w:rsidR="008228FE" w:rsidRPr="00041EEB" w:rsidRDefault="008228FE" w:rsidP="00FD088A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6. Утвердить перечень главных администраторов доходов бюджета </w:t>
      </w:r>
      <w:proofErr w:type="spellStart"/>
      <w:r w:rsidR="00094EF9" w:rsidRPr="00041EEB">
        <w:rPr>
          <w:rFonts w:ascii="Arial" w:hAnsi="Arial" w:cs="Arial"/>
        </w:rPr>
        <w:t>Мирненско</w:t>
      </w:r>
      <w:r w:rsidR="00041EEB">
        <w:rPr>
          <w:rFonts w:ascii="Arial" w:hAnsi="Arial" w:cs="Arial"/>
        </w:rPr>
        <w:t>го</w:t>
      </w:r>
      <w:proofErr w:type="spellEnd"/>
      <w:r w:rsidR="00041EEB">
        <w:rPr>
          <w:rFonts w:ascii="Arial" w:hAnsi="Arial" w:cs="Arial"/>
        </w:rPr>
        <w:t xml:space="preserve"> с</w:t>
      </w:r>
      <w:r w:rsidR="009174F3" w:rsidRPr="00041EEB">
        <w:rPr>
          <w:rFonts w:ascii="Arial" w:hAnsi="Arial" w:cs="Arial"/>
        </w:rPr>
        <w:t>ельско</w:t>
      </w:r>
      <w:r w:rsidR="007C0064" w:rsidRPr="00041EEB">
        <w:rPr>
          <w:rFonts w:ascii="Arial" w:hAnsi="Arial" w:cs="Arial"/>
        </w:rPr>
        <w:t xml:space="preserve">го поселения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 </w:t>
      </w:r>
      <w:r w:rsidR="003D426C" w:rsidRPr="006771D5">
        <w:rPr>
          <w:rFonts w:ascii="Arial" w:hAnsi="Arial" w:cs="Arial"/>
          <w:bCs/>
        </w:rPr>
        <w:t>и 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="00287AB6"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1 к настоящему решению.</w:t>
      </w:r>
    </w:p>
    <w:p w:rsidR="008228FE" w:rsidRPr="00041EEB" w:rsidRDefault="008228FE" w:rsidP="00FD088A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7. Утвердить перечень главных администраторов доходов бюджета </w:t>
      </w:r>
      <w:proofErr w:type="spellStart"/>
      <w:r w:rsidR="00094EF9" w:rsidRPr="00041EEB">
        <w:rPr>
          <w:rFonts w:ascii="Arial" w:hAnsi="Arial" w:cs="Arial"/>
        </w:rPr>
        <w:t>Мирненско</w:t>
      </w:r>
      <w:r w:rsidR="00041EEB">
        <w:rPr>
          <w:rFonts w:ascii="Arial" w:hAnsi="Arial" w:cs="Arial"/>
        </w:rPr>
        <w:t>го</w:t>
      </w:r>
      <w:proofErr w:type="spellEnd"/>
      <w:r w:rsidR="00FD088A">
        <w:rPr>
          <w:rFonts w:ascii="Arial" w:hAnsi="Arial" w:cs="Arial"/>
        </w:rPr>
        <w:t xml:space="preserve"> </w:t>
      </w:r>
      <w:r w:rsidR="00041EEB">
        <w:rPr>
          <w:rFonts w:ascii="Arial" w:hAnsi="Arial" w:cs="Arial"/>
        </w:rPr>
        <w:t>с</w:t>
      </w:r>
      <w:r w:rsidRPr="00041EEB">
        <w:rPr>
          <w:rFonts w:ascii="Arial" w:hAnsi="Arial" w:cs="Arial"/>
        </w:rPr>
        <w:t xml:space="preserve">ельского поселения и закрепляемые за ними виды (подвиды) доходов бюджета </w:t>
      </w:r>
      <w:proofErr w:type="spellStart"/>
      <w:r w:rsidR="00094EF9" w:rsidRPr="00041EEB">
        <w:rPr>
          <w:rFonts w:ascii="Arial" w:hAnsi="Arial" w:cs="Arial"/>
        </w:rPr>
        <w:t>Мирненского</w:t>
      </w:r>
      <w:proofErr w:type="spellEnd"/>
      <w:r w:rsidR="00287AB6">
        <w:rPr>
          <w:rFonts w:ascii="Arial" w:hAnsi="Arial" w:cs="Arial"/>
        </w:rPr>
        <w:t xml:space="preserve"> </w:t>
      </w:r>
      <w:r w:rsidR="004E614F" w:rsidRPr="00041EEB">
        <w:rPr>
          <w:rFonts w:ascii="Arial" w:hAnsi="Arial" w:cs="Arial"/>
        </w:rPr>
        <w:t>сельского по</w:t>
      </w:r>
      <w:r w:rsidR="007C0064" w:rsidRPr="00041EEB">
        <w:rPr>
          <w:rFonts w:ascii="Arial" w:hAnsi="Arial" w:cs="Arial"/>
        </w:rPr>
        <w:t xml:space="preserve">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 w:rsidRPr="006771D5">
        <w:rPr>
          <w:rFonts w:ascii="Arial" w:hAnsi="Arial" w:cs="Arial"/>
          <w:bCs/>
        </w:rPr>
        <w:t>и 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2 к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8. Утвердить перечень главных </w:t>
      </w:r>
      <w:proofErr w:type="gramStart"/>
      <w:r w:rsidRPr="00041EEB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041EEB">
        <w:rPr>
          <w:rFonts w:ascii="Arial" w:hAnsi="Arial" w:cs="Arial"/>
        </w:rPr>
        <w:t xml:space="preserve"> </w:t>
      </w:r>
      <w:proofErr w:type="spellStart"/>
      <w:r w:rsidR="00094EF9" w:rsidRPr="00041EEB">
        <w:rPr>
          <w:rFonts w:ascii="Arial" w:hAnsi="Arial" w:cs="Arial"/>
        </w:rPr>
        <w:t>Мирненского</w:t>
      </w:r>
      <w:proofErr w:type="spellEnd"/>
      <w:r w:rsidR="00287AB6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 xml:space="preserve">сельского поселения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 </w:t>
      </w:r>
      <w:r w:rsidR="003D426C" w:rsidRPr="006771D5">
        <w:rPr>
          <w:rFonts w:ascii="Arial" w:hAnsi="Arial" w:cs="Arial"/>
          <w:bCs/>
        </w:rPr>
        <w:t>и 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="00287AB6"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3 к настоящему решению.</w:t>
      </w:r>
    </w:p>
    <w:p w:rsidR="003D426C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9. </w:t>
      </w:r>
      <w:proofErr w:type="gramStart"/>
      <w:r w:rsidRPr="00041EEB">
        <w:rPr>
          <w:rFonts w:ascii="Arial" w:hAnsi="Arial" w:cs="Arial"/>
        </w:rPr>
        <w:t xml:space="preserve">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</w:t>
      </w:r>
      <w:r w:rsidR="00094EF9" w:rsidRPr="00041EEB">
        <w:rPr>
          <w:rFonts w:ascii="Arial" w:hAnsi="Arial" w:cs="Arial"/>
        </w:rPr>
        <w:t>расходов бюджета</w:t>
      </w:r>
      <w:r w:rsidR="00287AB6">
        <w:rPr>
          <w:rFonts w:ascii="Arial" w:hAnsi="Arial" w:cs="Arial"/>
        </w:rPr>
        <w:t xml:space="preserve"> </w:t>
      </w:r>
      <w:proofErr w:type="spellStart"/>
      <w:r w:rsidR="00094EF9" w:rsidRPr="00041EEB">
        <w:rPr>
          <w:rFonts w:ascii="Arial" w:hAnsi="Arial" w:cs="Arial"/>
        </w:rPr>
        <w:t>Мирненского</w:t>
      </w:r>
      <w:proofErr w:type="spellEnd"/>
      <w:r w:rsidR="00287AB6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</w:t>
      </w:r>
      <w:r w:rsidR="00094EF9" w:rsidRPr="00041EEB">
        <w:rPr>
          <w:rFonts w:ascii="Arial" w:hAnsi="Arial" w:cs="Arial"/>
        </w:rPr>
        <w:t>поселения на</w:t>
      </w:r>
      <w:r w:rsidR="006771D5">
        <w:rPr>
          <w:rFonts w:ascii="Arial" w:hAnsi="Arial" w:cs="Arial"/>
        </w:rPr>
        <w:t>2020</w:t>
      </w:r>
      <w:r w:rsidR="003D426C">
        <w:rPr>
          <w:rFonts w:ascii="Arial" w:hAnsi="Arial" w:cs="Arial"/>
        </w:rPr>
        <w:t xml:space="preserve"> год </w:t>
      </w:r>
      <w:r w:rsidRPr="00041EEB">
        <w:rPr>
          <w:rFonts w:ascii="Arial" w:hAnsi="Arial" w:cs="Arial"/>
        </w:rPr>
        <w:t>согласно при</w:t>
      </w:r>
      <w:r w:rsidRPr="00041EEB">
        <w:rPr>
          <w:rFonts w:ascii="Arial" w:hAnsi="Arial" w:cs="Arial"/>
        </w:rPr>
        <w:softHyphen/>
        <w:t>ложению 4 к настоящему решению</w:t>
      </w:r>
      <w:r w:rsidR="003D426C">
        <w:rPr>
          <w:rFonts w:ascii="Arial" w:hAnsi="Arial" w:cs="Arial"/>
        </w:rPr>
        <w:t xml:space="preserve">, на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="003D426C" w:rsidRPr="00041EEB">
        <w:rPr>
          <w:rFonts w:ascii="Arial" w:hAnsi="Arial" w:cs="Arial"/>
        </w:rPr>
        <w:t xml:space="preserve"> согласно приложению </w:t>
      </w:r>
      <w:r w:rsidR="003D426C">
        <w:rPr>
          <w:rFonts w:ascii="Arial" w:hAnsi="Arial" w:cs="Arial"/>
        </w:rPr>
        <w:t>4.1</w:t>
      </w:r>
      <w:r w:rsidR="003D426C" w:rsidRPr="00041EEB">
        <w:rPr>
          <w:rFonts w:ascii="Arial" w:hAnsi="Arial" w:cs="Arial"/>
        </w:rPr>
        <w:t xml:space="preserve"> к настоящему решению</w:t>
      </w:r>
      <w:r w:rsidR="003D426C">
        <w:rPr>
          <w:rFonts w:ascii="Arial" w:hAnsi="Arial" w:cs="Arial"/>
        </w:rPr>
        <w:t>.</w:t>
      </w:r>
      <w:proofErr w:type="gramEnd"/>
    </w:p>
    <w:p w:rsidR="008228FE" w:rsidRPr="00041EEB" w:rsidRDefault="008228FE" w:rsidP="00FD088A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10. Утвердит</w:t>
      </w:r>
      <w:r w:rsidR="00A310D6" w:rsidRPr="00041EEB">
        <w:rPr>
          <w:rFonts w:ascii="Arial" w:hAnsi="Arial" w:cs="Arial"/>
        </w:rPr>
        <w:t>ь объем межбюджетных трансфертов</w:t>
      </w:r>
      <w:r w:rsidRPr="00041EEB">
        <w:rPr>
          <w:rFonts w:ascii="Arial" w:hAnsi="Arial" w:cs="Arial"/>
        </w:rPr>
        <w:t xml:space="preserve">, </w:t>
      </w:r>
      <w:r w:rsidR="00094EF9" w:rsidRPr="00041EEB">
        <w:rPr>
          <w:rFonts w:ascii="Arial" w:hAnsi="Arial" w:cs="Arial"/>
        </w:rPr>
        <w:t>получаемых бюджетом</w:t>
      </w:r>
      <w:r w:rsidR="00287AB6">
        <w:rPr>
          <w:rFonts w:ascii="Arial" w:hAnsi="Arial" w:cs="Arial"/>
        </w:rPr>
        <w:t xml:space="preserve"> </w:t>
      </w:r>
      <w:proofErr w:type="spellStart"/>
      <w:r w:rsidR="00094EF9"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</w:t>
      </w:r>
      <w:r w:rsidR="00094EF9" w:rsidRPr="00041EEB">
        <w:rPr>
          <w:rFonts w:ascii="Arial" w:hAnsi="Arial" w:cs="Arial"/>
        </w:rPr>
        <w:t>поселения из</w:t>
      </w:r>
      <w:r w:rsidR="007C0064" w:rsidRPr="00041EEB">
        <w:rPr>
          <w:rFonts w:ascii="Arial" w:hAnsi="Arial" w:cs="Arial"/>
        </w:rPr>
        <w:t xml:space="preserve"> бюджетов других уровней в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году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="00287AB6"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 xml:space="preserve">согласно приложению </w:t>
      </w:r>
      <w:r w:rsidR="00094EF9" w:rsidRPr="00041EEB">
        <w:rPr>
          <w:rFonts w:ascii="Arial" w:hAnsi="Arial" w:cs="Arial"/>
        </w:rPr>
        <w:t>5 к</w:t>
      </w:r>
      <w:r w:rsidRPr="00041EEB">
        <w:rPr>
          <w:rFonts w:ascii="Arial" w:hAnsi="Arial" w:cs="Arial"/>
        </w:rPr>
        <w:t xml:space="preserve">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11. Утвердить объем иных межбюджетных трансфертов из бюджета </w:t>
      </w:r>
      <w:proofErr w:type="spellStart"/>
      <w:r w:rsidR="00AA66DE">
        <w:rPr>
          <w:rFonts w:ascii="Arial" w:hAnsi="Arial" w:cs="Arial"/>
        </w:rPr>
        <w:t>Мирненского</w:t>
      </w:r>
      <w:proofErr w:type="spellEnd"/>
      <w:r w:rsidR="00AA66DE">
        <w:rPr>
          <w:rFonts w:ascii="Arial" w:hAnsi="Arial" w:cs="Arial"/>
        </w:rPr>
        <w:t xml:space="preserve"> </w:t>
      </w:r>
      <w:r w:rsidR="00746990" w:rsidRPr="00041EEB">
        <w:rPr>
          <w:rFonts w:ascii="Arial" w:hAnsi="Arial" w:cs="Arial"/>
        </w:rPr>
        <w:t>сельского по</w:t>
      </w:r>
      <w:r w:rsidR="007C0064" w:rsidRPr="00041EEB">
        <w:rPr>
          <w:rFonts w:ascii="Arial" w:hAnsi="Arial" w:cs="Arial"/>
        </w:rPr>
        <w:t xml:space="preserve">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6 к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12.  Утвердить программу муниципальных внутренних заимствований</w:t>
      </w:r>
      <w:r w:rsidR="00287AB6">
        <w:rPr>
          <w:rFonts w:ascii="Arial" w:hAnsi="Arial" w:cs="Arial"/>
        </w:rPr>
        <w:t xml:space="preserve"> </w:t>
      </w:r>
      <w:proofErr w:type="spellStart"/>
      <w:r w:rsidR="00AA66DE">
        <w:rPr>
          <w:rFonts w:ascii="Arial" w:hAnsi="Arial" w:cs="Arial"/>
        </w:rPr>
        <w:t>Мирненского</w:t>
      </w:r>
      <w:proofErr w:type="spellEnd"/>
      <w:r w:rsidR="00AA66DE">
        <w:rPr>
          <w:rFonts w:ascii="Arial" w:hAnsi="Arial" w:cs="Arial"/>
        </w:rPr>
        <w:t xml:space="preserve"> </w:t>
      </w:r>
      <w:r w:rsidR="00094EF9" w:rsidRPr="00041EEB">
        <w:rPr>
          <w:rFonts w:ascii="Arial" w:hAnsi="Arial" w:cs="Arial"/>
        </w:rPr>
        <w:t>сельского поселения на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7 к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13. Утвердить программу приватизации (продажи) муниципального имущества </w:t>
      </w:r>
      <w:proofErr w:type="spellStart"/>
      <w:r w:rsidR="00094EF9" w:rsidRPr="00041EEB">
        <w:rPr>
          <w:rFonts w:ascii="Arial" w:hAnsi="Arial" w:cs="Arial"/>
        </w:rPr>
        <w:t>Мирненского</w:t>
      </w:r>
      <w:r w:rsidR="007C0064" w:rsidRPr="00041EEB">
        <w:rPr>
          <w:rFonts w:ascii="Arial" w:hAnsi="Arial" w:cs="Arial"/>
        </w:rPr>
        <w:t>сельского</w:t>
      </w:r>
      <w:proofErr w:type="spellEnd"/>
      <w:r w:rsidR="007C0064" w:rsidRPr="00041EEB">
        <w:rPr>
          <w:rFonts w:ascii="Arial" w:hAnsi="Arial" w:cs="Arial"/>
        </w:rPr>
        <w:t xml:space="preserve"> поселения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>, согласно приложе</w:t>
      </w:r>
      <w:r w:rsidRPr="00041EEB">
        <w:rPr>
          <w:rFonts w:ascii="Arial" w:hAnsi="Arial" w:cs="Arial"/>
        </w:rPr>
        <w:softHyphen/>
        <w:t>нию 8 к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14. Утвердить источники финансирования дефицита бюджета </w:t>
      </w:r>
      <w:proofErr w:type="spellStart"/>
      <w:r w:rsidR="00094EF9" w:rsidRPr="00041EEB">
        <w:rPr>
          <w:rFonts w:ascii="Arial" w:hAnsi="Arial" w:cs="Arial"/>
        </w:rPr>
        <w:t>Мирненского</w:t>
      </w:r>
      <w:proofErr w:type="spellEnd"/>
      <w:r w:rsidR="00287AB6">
        <w:rPr>
          <w:rFonts w:ascii="Arial" w:hAnsi="Arial" w:cs="Arial"/>
        </w:rPr>
        <w:t xml:space="preserve"> </w:t>
      </w:r>
      <w:r w:rsidR="00746990" w:rsidRPr="00041EEB">
        <w:rPr>
          <w:rFonts w:ascii="Arial" w:hAnsi="Arial" w:cs="Arial"/>
        </w:rPr>
        <w:t>сельского посе</w:t>
      </w:r>
      <w:r w:rsidR="007C0064" w:rsidRPr="00041EEB">
        <w:rPr>
          <w:rFonts w:ascii="Arial" w:hAnsi="Arial" w:cs="Arial"/>
        </w:rPr>
        <w:t xml:space="preserve">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>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9 к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15. Утвердить объем бюджетных ассигнований, направляемых на исполнение публичных нормативных обязательств </w:t>
      </w:r>
      <w:proofErr w:type="spellStart"/>
      <w:r w:rsidR="00B001E1" w:rsidRPr="00041EEB">
        <w:rPr>
          <w:rFonts w:ascii="Arial" w:hAnsi="Arial" w:cs="Arial"/>
        </w:rPr>
        <w:t>Мирненского</w:t>
      </w:r>
      <w:proofErr w:type="spellEnd"/>
      <w:r w:rsidR="00287AB6">
        <w:rPr>
          <w:rFonts w:ascii="Arial" w:hAnsi="Arial" w:cs="Arial"/>
        </w:rPr>
        <w:t xml:space="preserve"> </w:t>
      </w:r>
      <w:r w:rsidR="009174F3" w:rsidRPr="00041EEB">
        <w:rPr>
          <w:rFonts w:ascii="Arial" w:hAnsi="Arial" w:cs="Arial"/>
        </w:rPr>
        <w:t>сельского поселени</w:t>
      </w:r>
      <w:r w:rsidR="007C0064" w:rsidRPr="00041EEB">
        <w:rPr>
          <w:rFonts w:ascii="Arial" w:hAnsi="Arial" w:cs="Arial"/>
        </w:rPr>
        <w:t xml:space="preserve">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="003D426C">
        <w:rPr>
          <w:rFonts w:ascii="Arial" w:hAnsi="Arial" w:cs="Arial"/>
        </w:rPr>
        <w:t xml:space="preserve"> и </w:t>
      </w:r>
      <w:r w:rsidR="003D426C" w:rsidRPr="006771D5">
        <w:rPr>
          <w:rFonts w:ascii="Arial" w:hAnsi="Arial" w:cs="Arial"/>
          <w:bCs/>
        </w:rPr>
        <w:t>плановый период 202</w:t>
      </w:r>
      <w:r w:rsidR="003D426C">
        <w:rPr>
          <w:rFonts w:ascii="Arial" w:hAnsi="Arial" w:cs="Arial"/>
          <w:bCs/>
        </w:rPr>
        <w:t>1</w:t>
      </w:r>
      <w:r w:rsidR="003D426C" w:rsidRPr="006771D5">
        <w:rPr>
          <w:rFonts w:ascii="Arial" w:hAnsi="Arial" w:cs="Arial"/>
          <w:bCs/>
        </w:rPr>
        <w:t xml:space="preserve"> и 202</w:t>
      </w:r>
      <w:r w:rsidR="003D426C">
        <w:rPr>
          <w:rFonts w:ascii="Arial" w:hAnsi="Arial" w:cs="Arial"/>
          <w:bCs/>
        </w:rPr>
        <w:t>2</w:t>
      </w:r>
      <w:r w:rsidR="003D426C" w:rsidRPr="006771D5">
        <w:rPr>
          <w:rFonts w:ascii="Arial" w:hAnsi="Arial" w:cs="Arial"/>
          <w:bCs/>
        </w:rPr>
        <w:t xml:space="preserve"> годов</w:t>
      </w:r>
      <w:r w:rsidR="00287AB6"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10 к настоящему решению.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</w:t>
      </w:r>
      <w:r w:rsidR="000B54BC" w:rsidRPr="00041EEB"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. Установить верхний предел муниципального внутреннего долга </w:t>
      </w:r>
      <w:proofErr w:type="spellStart"/>
      <w:r w:rsidR="00B001E1" w:rsidRPr="00041EEB">
        <w:rPr>
          <w:rFonts w:ascii="Arial" w:hAnsi="Arial" w:cs="Arial"/>
        </w:rPr>
        <w:t>Мирненског</w:t>
      </w:r>
      <w:r w:rsidR="00041EEB">
        <w:rPr>
          <w:rFonts w:ascii="Arial" w:hAnsi="Arial" w:cs="Arial"/>
        </w:rPr>
        <w:t>о</w:t>
      </w:r>
      <w:proofErr w:type="spellEnd"/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</w:t>
      </w:r>
      <w:r w:rsidR="00746990" w:rsidRPr="00041EEB">
        <w:rPr>
          <w:rFonts w:ascii="Arial" w:hAnsi="Arial" w:cs="Arial"/>
        </w:rPr>
        <w:t>кого поселения на 01 ян</w:t>
      </w:r>
      <w:r w:rsidR="007C0064" w:rsidRPr="00041EEB">
        <w:rPr>
          <w:rFonts w:ascii="Arial" w:hAnsi="Arial" w:cs="Arial"/>
        </w:rPr>
        <w:t xml:space="preserve">варя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года, в сумме 0,00 рублей.</w:t>
      </w:r>
    </w:p>
    <w:p w:rsidR="008228FE" w:rsidRPr="00041EEB" w:rsidRDefault="000B54BC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17</w:t>
      </w:r>
      <w:r w:rsidR="008228FE" w:rsidRPr="00041EEB">
        <w:rPr>
          <w:rFonts w:ascii="Arial" w:hAnsi="Arial" w:cs="Arial"/>
        </w:rPr>
        <w:t xml:space="preserve">. Установить верхний предел муниципального внешнего долга </w:t>
      </w:r>
      <w:proofErr w:type="spellStart"/>
      <w:r w:rsidR="00B001E1" w:rsidRPr="00041EEB">
        <w:rPr>
          <w:rFonts w:ascii="Arial" w:hAnsi="Arial" w:cs="Arial"/>
        </w:rPr>
        <w:t>Мирненского</w:t>
      </w:r>
      <w:proofErr w:type="spellEnd"/>
      <w:r w:rsidR="00287AB6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</w:t>
      </w:r>
      <w:r w:rsidR="00746990" w:rsidRPr="00041EEB">
        <w:rPr>
          <w:rFonts w:ascii="Arial" w:hAnsi="Arial" w:cs="Arial"/>
        </w:rPr>
        <w:t>ского по</w:t>
      </w:r>
      <w:r w:rsidR="007C0064" w:rsidRPr="00041EEB">
        <w:rPr>
          <w:rFonts w:ascii="Arial" w:hAnsi="Arial" w:cs="Arial"/>
        </w:rPr>
        <w:t xml:space="preserve">селения на 1 января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года, в том числе по муниципальным гарантиям, в сумме 0,0 тыс. руб. </w:t>
      </w:r>
    </w:p>
    <w:p w:rsidR="008228FE" w:rsidRPr="00041EEB" w:rsidRDefault="000B54BC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18</w:t>
      </w:r>
      <w:r w:rsidR="008228FE" w:rsidRPr="00041EEB">
        <w:rPr>
          <w:rFonts w:ascii="Arial" w:hAnsi="Arial" w:cs="Arial"/>
        </w:rPr>
        <w:t xml:space="preserve">. Установить, что предоставление бюджетных кредитов из бюджета </w:t>
      </w:r>
      <w:proofErr w:type="spellStart"/>
      <w:r w:rsidR="00A31179" w:rsidRPr="00041EEB">
        <w:rPr>
          <w:rFonts w:ascii="Arial" w:hAnsi="Arial" w:cs="Arial"/>
        </w:rPr>
        <w:t>Мирненског</w:t>
      </w:r>
      <w:r w:rsidR="00041EEB">
        <w:rPr>
          <w:rFonts w:ascii="Arial" w:hAnsi="Arial" w:cs="Arial"/>
        </w:rPr>
        <w:t>о</w:t>
      </w:r>
      <w:proofErr w:type="spellEnd"/>
      <w:r w:rsidR="00041EEB">
        <w:rPr>
          <w:rFonts w:ascii="Arial" w:hAnsi="Arial" w:cs="Arial"/>
        </w:rPr>
        <w:t xml:space="preserve"> с</w:t>
      </w:r>
      <w:r w:rsidR="00746990" w:rsidRPr="00041EEB">
        <w:rPr>
          <w:rFonts w:ascii="Arial" w:hAnsi="Arial" w:cs="Arial"/>
        </w:rPr>
        <w:t>ельско</w:t>
      </w:r>
      <w:r w:rsidR="007C0064" w:rsidRPr="00041EEB">
        <w:rPr>
          <w:rFonts w:ascii="Arial" w:hAnsi="Arial" w:cs="Arial"/>
        </w:rPr>
        <w:t xml:space="preserve">го поселения на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</w:t>
      </w:r>
      <w:r w:rsidR="00FA7234">
        <w:rPr>
          <w:rFonts w:ascii="Arial" w:hAnsi="Arial" w:cs="Arial"/>
        </w:rPr>
        <w:t xml:space="preserve"> и </w:t>
      </w:r>
      <w:r w:rsidR="00FA7234" w:rsidRPr="006771D5">
        <w:rPr>
          <w:rFonts w:ascii="Arial" w:hAnsi="Arial" w:cs="Arial"/>
          <w:bCs/>
        </w:rPr>
        <w:t>плановый период 202</w:t>
      </w:r>
      <w:r w:rsidR="00FA7234">
        <w:rPr>
          <w:rFonts w:ascii="Arial" w:hAnsi="Arial" w:cs="Arial"/>
          <w:bCs/>
        </w:rPr>
        <w:t>1</w:t>
      </w:r>
      <w:r w:rsidR="00FA7234" w:rsidRPr="006771D5">
        <w:rPr>
          <w:rFonts w:ascii="Arial" w:hAnsi="Arial" w:cs="Arial"/>
          <w:bCs/>
        </w:rPr>
        <w:t xml:space="preserve"> и 202</w:t>
      </w:r>
      <w:r w:rsidR="00FA7234">
        <w:rPr>
          <w:rFonts w:ascii="Arial" w:hAnsi="Arial" w:cs="Arial"/>
          <w:bCs/>
        </w:rPr>
        <w:t>2</w:t>
      </w:r>
      <w:r w:rsidR="00FA7234" w:rsidRPr="006771D5">
        <w:rPr>
          <w:rFonts w:ascii="Arial" w:hAnsi="Arial" w:cs="Arial"/>
          <w:bCs/>
        </w:rPr>
        <w:t xml:space="preserve"> годов</w:t>
      </w:r>
      <w:r w:rsidR="008228FE" w:rsidRPr="00041EEB">
        <w:rPr>
          <w:rFonts w:ascii="Arial" w:hAnsi="Arial" w:cs="Arial"/>
        </w:rPr>
        <w:t xml:space="preserve"> не предусмотрено.</w:t>
      </w:r>
    </w:p>
    <w:p w:rsidR="008228FE" w:rsidRPr="00041EEB" w:rsidRDefault="000B54BC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19</w:t>
      </w:r>
      <w:r w:rsidR="008228FE" w:rsidRPr="00041EEB">
        <w:rPr>
          <w:rFonts w:ascii="Arial" w:hAnsi="Arial" w:cs="Arial"/>
        </w:rPr>
        <w:t xml:space="preserve">. Программа муниципальных внешних </w:t>
      </w:r>
      <w:r w:rsidR="00A31179" w:rsidRPr="00041EEB">
        <w:rPr>
          <w:rFonts w:ascii="Arial" w:hAnsi="Arial" w:cs="Arial"/>
        </w:rPr>
        <w:t xml:space="preserve">заимствований </w:t>
      </w:r>
      <w:proofErr w:type="spellStart"/>
      <w:r w:rsidR="00A31179" w:rsidRPr="00041EEB">
        <w:rPr>
          <w:rFonts w:ascii="Arial" w:hAnsi="Arial" w:cs="Arial"/>
        </w:rPr>
        <w:t>Мирненского</w:t>
      </w:r>
      <w:proofErr w:type="spellEnd"/>
      <w:r w:rsidR="00A31179" w:rsidRPr="00041EEB">
        <w:rPr>
          <w:rFonts w:ascii="Arial" w:hAnsi="Arial" w:cs="Arial"/>
        </w:rPr>
        <w:t xml:space="preserve"> </w:t>
      </w:r>
      <w:proofErr w:type="gramStart"/>
      <w:r w:rsidR="00A31179" w:rsidRPr="00041EEB">
        <w:rPr>
          <w:rFonts w:ascii="Arial" w:hAnsi="Arial" w:cs="Arial"/>
        </w:rPr>
        <w:t>сельского</w:t>
      </w:r>
      <w:proofErr w:type="gramEnd"/>
      <w:r w:rsidR="00A31179" w:rsidRPr="00041EEB">
        <w:rPr>
          <w:rFonts w:ascii="Arial" w:hAnsi="Arial" w:cs="Arial"/>
        </w:rPr>
        <w:t xml:space="preserve"> поселение на</w:t>
      </w:r>
      <w:r w:rsidR="00746990" w:rsidRPr="00041EEB">
        <w:rPr>
          <w:rFonts w:ascii="Arial" w:hAnsi="Arial" w:cs="Arial"/>
        </w:rPr>
        <w:t xml:space="preserve"> 20</w:t>
      </w:r>
      <w:r w:rsidR="00FA7234">
        <w:rPr>
          <w:rFonts w:ascii="Arial" w:hAnsi="Arial" w:cs="Arial"/>
        </w:rPr>
        <w:t>20</w:t>
      </w:r>
      <w:r w:rsidR="008228FE" w:rsidRPr="00041EEB">
        <w:rPr>
          <w:rFonts w:ascii="Arial" w:hAnsi="Arial" w:cs="Arial"/>
        </w:rPr>
        <w:t xml:space="preserve"> год</w:t>
      </w:r>
      <w:r w:rsidR="00FA7234">
        <w:rPr>
          <w:rFonts w:ascii="Arial" w:hAnsi="Arial" w:cs="Arial"/>
        </w:rPr>
        <w:t xml:space="preserve"> и </w:t>
      </w:r>
      <w:r w:rsidR="00FA7234" w:rsidRPr="006771D5">
        <w:rPr>
          <w:rFonts w:ascii="Arial" w:hAnsi="Arial" w:cs="Arial"/>
          <w:bCs/>
        </w:rPr>
        <w:t>плановый период 202</w:t>
      </w:r>
      <w:r w:rsidR="00FA7234">
        <w:rPr>
          <w:rFonts w:ascii="Arial" w:hAnsi="Arial" w:cs="Arial"/>
          <w:bCs/>
        </w:rPr>
        <w:t>1</w:t>
      </w:r>
      <w:r w:rsidR="00FA7234" w:rsidRPr="006771D5">
        <w:rPr>
          <w:rFonts w:ascii="Arial" w:hAnsi="Arial" w:cs="Arial"/>
          <w:bCs/>
        </w:rPr>
        <w:t xml:space="preserve"> и 202</w:t>
      </w:r>
      <w:r w:rsidR="00FA7234">
        <w:rPr>
          <w:rFonts w:ascii="Arial" w:hAnsi="Arial" w:cs="Arial"/>
          <w:bCs/>
        </w:rPr>
        <w:t>2</w:t>
      </w:r>
      <w:r w:rsidR="00FA7234" w:rsidRPr="006771D5">
        <w:rPr>
          <w:rFonts w:ascii="Arial" w:hAnsi="Arial" w:cs="Arial"/>
          <w:bCs/>
        </w:rPr>
        <w:t xml:space="preserve"> годов</w:t>
      </w:r>
      <w:r w:rsidR="008228FE" w:rsidRPr="00041EEB">
        <w:rPr>
          <w:rFonts w:ascii="Arial" w:hAnsi="Arial" w:cs="Arial"/>
        </w:rPr>
        <w:t xml:space="preserve"> не предусмотрена.</w:t>
      </w:r>
    </w:p>
    <w:p w:rsidR="008228FE" w:rsidRPr="00041EEB" w:rsidRDefault="000B54BC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20</w:t>
      </w:r>
      <w:r w:rsidR="008228FE" w:rsidRPr="00041EEB">
        <w:rPr>
          <w:rFonts w:ascii="Arial" w:hAnsi="Arial" w:cs="Arial"/>
        </w:rPr>
        <w:t xml:space="preserve">. Прогнозируемый объем доходов дорожного фонда </w:t>
      </w:r>
      <w:proofErr w:type="spellStart"/>
      <w:r w:rsidR="00A31179" w:rsidRPr="00041EEB">
        <w:rPr>
          <w:rFonts w:ascii="Arial" w:hAnsi="Arial" w:cs="Arial"/>
        </w:rPr>
        <w:t>Мирненского</w:t>
      </w:r>
      <w:proofErr w:type="spellEnd"/>
      <w:r w:rsidR="00287AB6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 xml:space="preserve">сельского поселения на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 составляет </w:t>
      </w:r>
      <w:r w:rsidR="00FA7234">
        <w:rPr>
          <w:rFonts w:ascii="Arial" w:hAnsi="Arial" w:cs="Arial"/>
        </w:rPr>
        <w:t xml:space="preserve">1032,0 тыс. руб., на 2021 год </w:t>
      </w:r>
      <w:r w:rsidR="00FA7234" w:rsidRPr="00041EEB">
        <w:rPr>
          <w:rFonts w:ascii="Arial" w:hAnsi="Arial" w:cs="Arial"/>
        </w:rPr>
        <w:t xml:space="preserve">составляет </w:t>
      </w:r>
      <w:r w:rsidR="00FA7234">
        <w:rPr>
          <w:rFonts w:ascii="Arial" w:hAnsi="Arial" w:cs="Arial"/>
        </w:rPr>
        <w:t xml:space="preserve">1079,0 тыс. руб., 2022 год </w:t>
      </w:r>
      <w:r w:rsidR="00FA7234" w:rsidRPr="00041EEB">
        <w:rPr>
          <w:rFonts w:ascii="Arial" w:hAnsi="Arial" w:cs="Arial"/>
        </w:rPr>
        <w:t xml:space="preserve">составляет </w:t>
      </w:r>
      <w:r w:rsidR="00FA7234">
        <w:rPr>
          <w:rFonts w:ascii="Arial" w:hAnsi="Arial" w:cs="Arial"/>
        </w:rPr>
        <w:t>1200,0 тыс. руб</w:t>
      </w:r>
      <w:proofErr w:type="gramStart"/>
      <w:r w:rsidR="00FA7234">
        <w:rPr>
          <w:rFonts w:ascii="Arial" w:hAnsi="Arial" w:cs="Arial"/>
        </w:rPr>
        <w:t>.</w:t>
      </w:r>
      <w:r w:rsidR="008228FE" w:rsidRPr="00041EEB">
        <w:rPr>
          <w:rFonts w:ascii="Arial" w:hAnsi="Arial" w:cs="Arial"/>
        </w:rPr>
        <w:t>о</w:t>
      </w:r>
      <w:proofErr w:type="gramEnd"/>
      <w:r w:rsidR="008228FE" w:rsidRPr="00041EEB">
        <w:rPr>
          <w:rFonts w:ascii="Arial" w:hAnsi="Arial" w:cs="Arial"/>
        </w:rPr>
        <w:t>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8228FE" w:rsidRPr="00041EEB">
        <w:rPr>
          <w:rFonts w:ascii="Arial" w:hAnsi="Arial" w:cs="Arial"/>
        </w:rPr>
        <w:t>инжекторных</w:t>
      </w:r>
      <w:proofErr w:type="spellEnd"/>
      <w:r w:rsidR="008228FE" w:rsidRPr="00041EEB">
        <w:rPr>
          <w:rFonts w:ascii="Arial" w:hAnsi="Arial" w:cs="Arial"/>
        </w:rPr>
        <w:t>) двигателей, производимых на территории Российской Федерации.</w:t>
      </w:r>
    </w:p>
    <w:p w:rsidR="008228FE" w:rsidRPr="00041EEB" w:rsidRDefault="008228FE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Утвердить объем бюджетных ассигнований дорожного фонда </w:t>
      </w:r>
      <w:proofErr w:type="spellStart"/>
      <w:r w:rsidR="004506E8" w:rsidRPr="00041EEB">
        <w:rPr>
          <w:rFonts w:ascii="Arial" w:hAnsi="Arial" w:cs="Arial"/>
        </w:rPr>
        <w:t>Мирненского</w:t>
      </w:r>
      <w:proofErr w:type="spellEnd"/>
      <w:r w:rsidR="00FD088A">
        <w:rPr>
          <w:rFonts w:ascii="Arial" w:hAnsi="Arial" w:cs="Arial"/>
        </w:rPr>
        <w:t xml:space="preserve"> </w:t>
      </w:r>
      <w:r w:rsidR="00746990" w:rsidRPr="00041EEB">
        <w:rPr>
          <w:rFonts w:ascii="Arial" w:hAnsi="Arial" w:cs="Arial"/>
        </w:rPr>
        <w:t>сельского посе</w:t>
      </w:r>
      <w:r w:rsidR="007C0064" w:rsidRPr="00041EEB">
        <w:rPr>
          <w:rFonts w:ascii="Arial" w:hAnsi="Arial" w:cs="Arial"/>
        </w:rPr>
        <w:t xml:space="preserve">ления на </w:t>
      </w:r>
      <w:r w:rsidR="006771D5"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 в сумме </w:t>
      </w:r>
      <w:r w:rsidR="006157EB">
        <w:rPr>
          <w:rFonts w:ascii="Arial" w:hAnsi="Arial" w:cs="Arial"/>
        </w:rPr>
        <w:t xml:space="preserve">1 032,0 руб., </w:t>
      </w:r>
      <w:r w:rsidR="006157EB" w:rsidRPr="00041EEB">
        <w:rPr>
          <w:rFonts w:ascii="Arial" w:hAnsi="Arial" w:cs="Arial"/>
        </w:rPr>
        <w:t xml:space="preserve">на </w:t>
      </w:r>
      <w:r w:rsidR="006157EB">
        <w:rPr>
          <w:rFonts w:ascii="Arial" w:hAnsi="Arial" w:cs="Arial"/>
        </w:rPr>
        <w:t>2021</w:t>
      </w:r>
      <w:r w:rsidR="006157EB" w:rsidRPr="00041EEB">
        <w:rPr>
          <w:rFonts w:ascii="Arial" w:hAnsi="Arial" w:cs="Arial"/>
        </w:rPr>
        <w:t xml:space="preserve"> год в сумме </w:t>
      </w:r>
      <w:r w:rsidR="006157EB">
        <w:rPr>
          <w:rFonts w:ascii="Arial" w:hAnsi="Arial" w:cs="Arial"/>
        </w:rPr>
        <w:t xml:space="preserve">1 079,0 тыс. руб., </w:t>
      </w:r>
      <w:r w:rsidR="006157EB" w:rsidRPr="00041EEB">
        <w:rPr>
          <w:rFonts w:ascii="Arial" w:hAnsi="Arial" w:cs="Arial"/>
        </w:rPr>
        <w:t xml:space="preserve">на </w:t>
      </w:r>
      <w:r w:rsidR="006157EB">
        <w:rPr>
          <w:rFonts w:ascii="Arial" w:hAnsi="Arial" w:cs="Arial"/>
        </w:rPr>
        <w:t>2022</w:t>
      </w:r>
      <w:r w:rsidR="006157EB" w:rsidRPr="00041EEB">
        <w:rPr>
          <w:rFonts w:ascii="Arial" w:hAnsi="Arial" w:cs="Arial"/>
        </w:rPr>
        <w:t xml:space="preserve"> год в сумме </w:t>
      </w:r>
      <w:r w:rsidR="006157EB">
        <w:rPr>
          <w:rFonts w:ascii="Arial" w:hAnsi="Arial" w:cs="Arial"/>
        </w:rPr>
        <w:t>1 200,0 тыс. руб.</w:t>
      </w:r>
    </w:p>
    <w:p w:rsidR="008228FE" w:rsidRPr="00041EEB" w:rsidRDefault="000B54BC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21</w:t>
      </w:r>
      <w:r w:rsidR="008228FE" w:rsidRPr="00041EEB">
        <w:rPr>
          <w:rFonts w:ascii="Arial" w:hAnsi="Arial" w:cs="Arial"/>
        </w:rPr>
        <w:t xml:space="preserve">. Установить, что погашение просроченной кредиторской задолженности муниципальных бюджетных учреждений </w:t>
      </w:r>
      <w:proofErr w:type="spellStart"/>
      <w:r w:rsidR="004506E8" w:rsidRPr="00041EEB">
        <w:rPr>
          <w:rFonts w:ascii="Arial" w:hAnsi="Arial" w:cs="Arial"/>
        </w:rPr>
        <w:t>Мирненского</w:t>
      </w:r>
      <w:proofErr w:type="spellEnd"/>
      <w:r w:rsidR="00FD088A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 xml:space="preserve">сельского поселения, органов местного самоуправления поселения, </w:t>
      </w:r>
      <w:r w:rsidR="004506E8" w:rsidRPr="00041EEB">
        <w:rPr>
          <w:rFonts w:ascii="Arial" w:hAnsi="Arial" w:cs="Arial"/>
        </w:rPr>
        <w:t>образовавшейся по</w:t>
      </w:r>
      <w:r w:rsidR="007C0064" w:rsidRPr="00041EEB">
        <w:rPr>
          <w:rFonts w:ascii="Arial" w:hAnsi="Arial" w:cs="Arial"/>
        </w:rPr>
        <w:t xml:space="preserve"> состоянию на 1 января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года, производится за счет бюджетных ассигнований, предусмотренных настоящим бюджетом, и в пределах доведенных лимито</w:t>
      </w:r>
      <w:r w:rsidR="00746990" w:rsidRPr="00041EEB">
        <w:rPr>
          <w:rFonts w:ascii="Arial" w:hAnsi="Arial" w:cs="Arial"/>
        </w:rPr>
        <w:t>в бюд</w:t>
      </w:r>
      <w:r w:rsidR="007C0064" w:rsidRPr="00041EEB">
        <w:rPr>
          <w:rFonts w:ascii="Arial" w:hAnsi="Arial" w:cs="Arial"/>
        </w:rPr>
        <w:t xml:space="preserve">жетных обязательств на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год.</w:t>
      </w:r>
    </w:p>
    <w:p w:rsidR="008228FE" w:rsidRPr="00041EEB" w:rsidRDefault="000B54BC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22</w:t>
      </w:r>
      <w:r w:rsidR="008228FE" w:rsidRPr="00041EEB">
        <w:rPr>
          <w:rFonts w:ascii="Arial" w:hAnsi="Arial" w:cs="Arial"/>
        </w:rPr>
        <w:t xml:space="preserve">. </w:t>
      </w:r>
      <w:proofErr w:type="gramStart"/>
      <w:r w:rsidR="008228FE" w:rsidRPr="00041EEB">
        <w:rPr>
          <w:rFonts w:ascii="Arial" w:hAnsi="Arial" w:cs="Arial"/>
        </w:rPr>
        <w:t>Установить, что при заключении гражданско</w:t>
      </w:r>
      <w:r w:rsidR="004506E8" w:rsidRPr="00041EEB">
        <w:rPr>
          <w:rFonts w:ascii="Arial" w:hAnsi="Arial" w:cs="Arial"/>
        </w:rPr>
        <w:t xml:space="preserve">-правового договора (муниципального </w:t>
      </w:r>
      <w:r w:rsidR="008228FE" w:rsidRPr="00041EEB">
        <w:rPr>
          <w:rFonts w:ascii="Arial" w:hAnsi="Arial" w:cs="Arial"/>
        </w:rPr>
        <w:t>контракта) предметом которого являются поставка товаров, выполнение раб</w:t>
      </w:r>
      <w:r w:rsidR="00746990" w:rsidRPr="00041EEB">
        <w:rPr>
          <w:rFonts w:ascii="Arial" w:hAnsi="Arial" w:cs="Arial"/>
        </w:rPr>
        <w:t xml:space="preserve">от, оказание услуг, </w:t>
      </w:r>
      <w:r w:rsidR="008228FE" w:rsidRPr="00041EEB">
        <w:rPr>
          <w:rFonts w:ascii="Arial" w:hAnsi="Arial" w:cs="Arial"/>
        </w:rPr>
        <w:t>получатели средств бюджета</w:t>
      </w:r>
      <w:r w:rsidR="00FD088A">
        <w:rPr>
          <w:rFonts w:ascii="Arial" w:hAnsi="Arial" w:cs="Arial"/>
        </w:rPr>
        <w:t xml:space="preserve"> </w:t>
      </w:r>
      <w:proofErr w:type="spellStart"/>
      <w:r w:rsidR="004506E8" w:rsidRPr="00041EEB">
        <w:rPr>
          <w:rFonts w:ascii="Arial" w:hAnsi="Arial" w:cs="Arial"/>
        </w:rPr>
        <w:t>Мирненского</w:t>
      </w:r>
      <w:proofErr w:type="spellEnd"/>
      <w:r w:rsidR="008228FE" w:rsidRPr="00041EEB">
        <w:rPr>
          <w:rFonts w:ascii="Arial" w:hAnsi="Arial" w:cs="Arial"/>
        </w:rPr>
        <w:t xml:space="preserve"> сельского поселения, муниципальные бюджетные учреждения </w:t>
      </w:r>
      <w:proofErr w:type="spellStart"/>
      <w:r w:rsidR="004506E8" w:rsidRPr="00041EEB">
        <w:rPr>
          <w:rFonts w:ascii="Arial" w:hAnsi="Arial" w:cs="Arial"/>
        </w:rPr>
        <w:t>Мирненского</w:t>
      </w:r>
      <w:proofErr w:type="spellEnd"/>
      <w:r w:rsidR="00FD088A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поселения, либо иные юридически</w:t>
      </w:r>
      <w:r w:rsidR="00746990" w:rsidRPr="00041EEB">
        <w:rPr>
          <w:rFonts w:ascii="Arial" w:hAnsi="Arial" w:cs="Arial"/>
        </w:rPr>
        <w:t>е лица в соответствии с частями</w:t>
      </w:r>
      <w:r w:rsidR="008228FE" w:rsidRPr="00041EEB">
        <w:rPr>
          <w:rFonts w:ascii="Arial" w:hAnsi="Arial" w:cs="Arial"/>
        </w:rPr>
        <w:t xml:space="preserve"> 1, 4 и 5 статьи 15 Федерального з</w:t>
      </w:r>
      <w:r w:rsidR="008D1183" w:rsidRPr="00041EEB">
        <w:rPr>
          <w:rFonts w:ascii="Arial" w:hAnsi="Arial" w:cs="Arial"/>
        </w:rPr>
        <w:t xml:space="preserve">акона от 05 апреля </w:t>
      </w:r>
      <w:r w:rsidR="008228FE" w:rsidRPr="00041EEB">
        <w:rPr>
          <w:rFonts w:ascii="Arial" w:hAnsi="Arial" w:cs="Arial"/>
        </w:rPr>
        <w:t xml:space="preserve">2013 </w:t>
      </w:r>
      <w:r w:rsidR="008D1183" w:rsidRPr="00041EEB">
        <w:rPr>
          <w:rFonts w:ascii="Arial" w:hAnsi="Arial" w:cs="Arial"/>
        </w:rPr>
        <w:t xml:space="preserve">года </w:t>
      </w:r>
      <w:r w:rsidR="008228FE" w:rsidRPr="00041EEB">
        <w:rPr>
          <w:rFonts w:ascii="Arial" w:hAnsi="Arial" w:cs="Arial"/>
        </w:rPr>
        <w:t>№44-ФЗ «О контрактной системе в сфере закупок товаров, работ и</w:t>
      </w:r>
      <w:proofErr w:type="gramEnd"/>
      <w:r w:rsidR="008228FE" w:rsidRPr="00041EEB">
        <w:rPr>
          <w:rFonts w:ascii="Arial" w:hAnsi="Arial" w:cs="Arial"/>
        </w:rPr>
        <w:t xml:space="preserve">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 w:rsidR="00FD088A">
        <w:rPr>
          <w:rFonts w:ascii="Arial" w:hAnsi="Arial" w:cs="Arial"/>
        </w:rPr>
        <w:t xml:space="preserve"> </w:t>
      </w:r>
      <w:proofErr w:type="spellStart"/>
      <w:r w:rsidR="004506E8" w:rsidRPr="00041EEB">
        <w:rPr>
          <w:rFonts w:ascii="Arial" w:hAnsi="Arial" w:cs="Arial"/>
        </w:rPr>
        <w:t>Мирненского</w:t>
      </w:r>
      <w:proofErr w:type="spellEnd"/>
      <w:r w:rsidR="00FD088A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поселения, вправе предусматривать авансовые платежи:</w:t>
      </w:r>
    </w:p>
    <w:p w:rsidR="00D868B4" w:rsidRPr="00041EEB" w:rsidRDefault="0022094A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</w:t>
      </w:r>
      <w:r w:rsidR="008228FE" w:rsidRPr="00041EEB">
        <w:rPr>
          <w:rFonts w:ascii="Arial" w:hAnsi="Arial" w:cs="Arial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</w:t>
      </w:r>
      <w:r w:rsidR="00D868B4" w:rsidRPr="00041EEB">
        <w:rPr>
          <w:rFonts w:ascii="Arial" w:hAnsi="Arial" w:cs="Arial"/>
        </w:rPr>
        <w:t>оответствующем финансовом году;</w:t>
      </w:r>
    </w:p>
    <w:p w:rsidR="008228FE" w:rsidRPr="00041EEB" w:rsidRDefault="0022094A" w:rsidP="00FD088A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041EEB">
        <w:rPr>
          <w:rFonts w:ascii="Arial" w:hAnsi="Arial" w:cs="Arial"/>
        </w:rPr>
        <w:t>б)</w:t>
      </w:r>
      <w:r w:rsidR="008228FE" w:rsidRPr="00041EEB">
        <w:rPr>
          <w:rFonts w:ascii="Arial" w:hAnsi="Arial" w:cs="Arial"/>
        </w:rPr>
        <w:t xml:space="preserve">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</w:t>
      </w:r>
      <w:proofErr w:type="gramEnd"/>
      <w:r w:rsidR="008228FE" w:rsidRPr="00041EEB">
        <w:rPr>
          <w:rFonts w:ascii="Arial" w:hAnsi="Arial" w:cs="Arial"/>
        </w:rPr>
        <w:t xml:space="preserve">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8228FE" w:rsidRPr="00041EEB" w:rsidRDefault="0022094A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в) </w:t>
      </w:r>
      <w:r w:rsidR="008228FE" w:rsidRPr="00041EEB">
        <w:rPr>
          <w:rFonts w:ascii="Arial" w:hAnsi="Arial" w:cs="Arial"/>
        </w:rPr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</w:t>
      </w:r>
      <w:r w:rsidR="004506E8" w:rsidRPr="00041EEB">
        <w:rPr>
          <w:rFonts w:ascii="Arial" w:hAnsi="Arial" w:cs="Arial"/>
        </w:rPr>
        <w:t>средств бюджета</w:t>
      </w:r>
      <w:r w:rsidR="008228FE" w:rsidRPr="00041EEB">
        <w:rPr>
          <w:rFonts w:ascii="Arial" w:hAnsi="Arial" w:cs="Arial"/>
        </w:rPr>
        <w:t xml:space="preserve"> поселения в соответствующем фина</w:t>
      </w:r>
      <w:r w:rsidR="00D868B4" w:rsidRPr="00041EEB">
        <w:rPr>
          <w:rFonts w:ascii="Arial" w:hAnsi="Arial" w:cs="Arial"/>
        </w:rPr>
        <w:t>нсовом году;</w:t>
      </w:r>
    </w:p>
    <w:p w:rsidR="008228FE" w:rsidRPr="00041EEB" w:rsidRDefault="0022094A" w:rsidP="00FD088A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г)</w:t>
      </w:r>
      <w:r w:rsidR="008228FE" w:rsidRPr="00041EEB">
        <w:rPr>
          <w:rFonts w:ascii="Arial" w:hAnsi="Arial" w:cs="Arial"/>
        </w:rPr>
        <w:t xml:space="preserve"> по остальным договорам (контрактам), если иное не предусмотрено законодательством Российской Федерации и Томской области.</w:t>
      </w:r>
    </w:p>
    <w:p w:rsidR="008228FE" w:rsidRPr="00041EEB" w:rsidRDefault="007C0064" w:rsidP="00FD088A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</w:t>
      </w:r>
      <w:r w:rsidR="000B54BC" w:rsidRPr="00041EEB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. Установить, что в </w:t>
      </w:r>
      <w:r w:rsidR="006771D5">
        <w:rPr>
          <w:rFonts w:ascii="Arial" w:hAnsi="Arial" w:cs="Arial"/>
        </w:rPr>
        <w:t>2020</w:t>
      </w:r>
      <w:r w:rsidR="008228FE" w:rsidRPr="00041EEB">
        <w:rPr>
          <w:rFonts w:ascii="Arial" w:hAnsi="Arial" w:cs="Arial"/>
        </w:rPr>
        <w:t xml:space="preserve"> году</w:t>
      </w:r>
      <w:r w:rsidR="006157EB">
        <w:rPr>
          <w:rFonts w:ascii="Arial" w:hAnsi="Arial" w:cs="Arial"/>
        </w:rPr>
        <w:t xml:space="preserve"> и </w:t>
      </w:r>
      <w:r w:rsidR="006157EB" w:rsidRPr="006771D5">
        <w:rPr>
          <w:rFonts w:ascii="Arial" w:hAnsi="Arial" w:cs="Arial"/>
          <w:bCs/>
        </w:rPr>
        <w:t>планов</w:t>
      </w:r>
      <w:r w:rsidR="006157EB">
        <w:rPr>
          <w:rFonts w:ascii="Arial" w:hAnsi="Arial" w:cs="Arial"/>
          <w:bCs/>
        </w:rPr>
        <w:t>ом</w:t>
      </w:r>
      <w:r w:rsidR="006157EB" w:rsidRPr="006771D5">
        <w:rPr>
          <w:rFonts w:ascii="Arial" w:hAnsi="Arial" w:cs="Arial"/>
          <w:bCs/>
        </w:rPr>
        <w:t xml:space="preserve"> период</w:t>
      </w:r>
      <w:r w:rsidR="006157EB">
        <w:rPr>
          <w:rFonts w:ascii="Arial" w:hAnsi="Arial" w:cs="Arial"/>
          <w:bCs/>
        </w:rPr>
        <w:t>е</w:t>
      </w:r>
      <w:r w:rsidR="006157EB" w:rsidRPr="006771D5">
        <w:rPr>
          <w:rFonts w:ascii="Arial" w:hAnsi="Arial" w:cs="Arial"/>
          <w:bCs/>
        </w:rPr>
        <w:t xml:space="preserve"> 202</w:t>
      </w:r>
      <w:r w:rsidR="006157EB">
        <w:rPr>
          <w:rFonts w:ascii="Arial" w:hAnsi="Arial" w:cs="Arial"/>
          <w:bCs/>
        </w:rPr>
        <w:t>1</w:t>
      </w:r>
      <w:r w:rsidR="006157EB" w:rsidRPr="006771D5">
        <w:rPr>
          <w:rFonts w:ascii="Arial" w:hAnsi="Arial" w:cs="Arial"/>
          <w:bCs/>
        </w:rPr>
        <w:t xml:space="preserve"> и 202</w:t>
      </w:r>
      <w:r w:rsidR="006157EB">
        <w:rPr>
          <w:rFonts w:ascii="Arial" w:hAnsi="Arial" w:cs="Arial"/>
          <w:bCs/>
        </w:rPr>
        <w:t>2</w:t>
      </w:r>
      <w:r w:rsidR="006157EB" w:rsidRPr="006771D5">
        <w:rPr>
          <w:rFonts w:ascii="Arial" w:hAnsi="Arial" w:cs="Arial"/>
          <w:bCs/>
        </w:rPr>
        <w:t xml:space="preserve"> годов</w:t>
      </w:r>
      <w:r w:rsidR="008228FE" w:rsidRPr="00041EEB">
        <w:rPr>
          <w:rFonts w:ascii="Arial" w:hAnsi="Arial" w:cs="Arial"/>
        </w:rPr>
        <w:t xml:space="preserve">, в случае неисполнения доходной части бюджета, в первоочередном порядке из бюджета </w:t>
      </w:r>
      <w:proofErr w:type="spellStart"/>
      <w:r w:rsidR="004506E8" w:rsidRPr="00041EEB">
        <w:rPr>
          <w:rFonts w:ascii="Arial" w:hAnsi="Arial" w:cs="Arial"/>
        </w:rPr>
        <w:t>Мирненского</w:t>
      </w:r>
      <w:proofErr w:type="spellEnd"/>
      <w:r w:rsidR="00FD088A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 финансируются следующие расходы: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а</w:t>
      </w:r>
      <w:proofErr w:type="gramStart"/>
      <w:r w:rsidRPr="00041EEB">
        <w:rPr>
          <w:rFonts w:ascii="Arial" w:hAnsi="Arial" w:cs="Arial"/>
        </w:rPr>
        <w:t>)</w:t>
      </w:r>
      <w:r w:rsidR="008228FE" w:rsidRPr="00041EEB">
        <w:rPr>
          <w:rFonts w:ascii="Arial" w:hAnsi="Arial" w:cs="Arial"/>
        </w:rPr>
        <w:t>о</w:t>
      </w:r>
      <w:proofErr w:type="gramEnd"/>
      <w:r w:rsidR="008228FE" w:rsidRPr="00041EEB">
        <w:rPr>
          <w:rFonts w:ascii="Arial" w:hAnsi="Arial" w:cs="Arial"/>
        </w:rPr>
        <w:t>плата труда и начисления на нее;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б) </w:t>
      </w:r>
      <w:r w:rsidR="008228FE" w:rsidRPr="00041EEB">
        <w:rPr>
          <w:rFonts w:ascii="Arial" w:hAnsi="Arial" w:cs="Arial"/>
        </w:rPr>
        <w:t>оплата коммунальных услуг, услуг связи, транспортных услуг;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в</w:t>
      </w:r>
      <w:proofErr w:type="gramStart"/>
      <w:r w:rsidRPr="00041EEB">
        <w:rPr>
          <w:rFonts w:ascii="Arial" w:hAnsi="Arial" w:cs="Arial"/>
        </w:rPr>
        <w:t>)</w:t>
      </w:r>
      <w:r w:rsidR="008228FE" w:rsidRPr="00041EEB">
        <w:rPr>
          <w:rFonts w:ascii="Arial" w:hAnsi="Arial" w:cs="Arial"/>
        </w:rPr>
        <w:t>п</w:t>
      </w:r>
      <w:proofErr w:type="gramEnd"/>
      <w:r w:rsidR="008228FE" w:rsidRPr="00041EEB">
        <w:rPr>
          <w:rFonts w:ascii="Arial" w:hAnsi="Arial" w:cs="Arial"/>
        </w:rPr>
        <w:t>редоставление мер социальной поддержки отдельным категориям граждан;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г</w:t>
      </w:r>
      <w:proofErr w:type="gramStart"/>
      <w:r w:rsidRPr="00041EEB">
        <w:rPr>
          <w:rFonts w:ascii="Arial" w:hAnsi="Arial" w:cs="Arial"/>
        </w:rPr>
        <w:t>)</w:t>
      </w:r>
      <w:r w:rsidR="008228FE" w:rsidRPr="00041EEB">
        <w:rPr>
          <w:rFonts w:ascii="Arial" w:hAnsi="Arial" w:cs="Arial"/>
        </w:rPr>
        <w:t>о</w:t>
      </w:r>
      <w:proofErr w:type="gramEnd"/>
      <w:r w:rsidR="008228FE" w:rsidRPr="00041EEB">
        <w:rPr>
          <w:rFonts w:ascii="Arial" w:hAnsi="Arial" w:cs="Arial"/>
        </w:rPr>
        <w:t>плата медикаментов, продуктов питания, котельно-печного топлива, горюче-смазочных материалов;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д</w:t>
      </w:r>
      <w:proofErr w:type="gramStart"/>
      <w:r w:rsidRPr="00041EEB">
        <w:rPr>
          <w:rFonts w:ascii="Arial" w:hAnsi="Arial" w:cs="Arial"/>
        </w:rPr>
        <w:t>)</w:t>
      </w:r>
      <w:r w:rsidR="008228FE" w:rsidRPr="00041EEB">
        <w:rPr>
          <w:rFonts w:ascii="Arial" w:hAnsi="Arial" w:cs="Arial"/>
        </w:rPr>
        <w:t>у</w:t>
      </w:r>
      <w:proofErr w:type="gramEnd"/>
      <w:r w:rsidR="008228FE" w:rsidRPr="00041EEB">
        <w:rPr>
          <w:rFonts w:ascii="Arial" w:hAnsi="Arial" w:cs="Arial"/>
        </w:rPr>
        <w:t>плата налогов и сборов и иных обязательных платежей;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е</w:t>
      </w:r>
      <w:proofErr w:type="gramStart"/>
      <w:r w:rsidRPr="00041EEB">
        <w:rPr>
          <w:rFonts w:ascii="Arial" w:hAnsi="Arial" w:cs="Arial"/>
        </w:rPr>
        <w:t>)</w:t>
      </w:r>
      <w:r w:rsidR="008228FE" w:rsidRPr="00041EEB">
        <w:rPr>
          <w:rFonts w:ascii="Arial" w:hAnsi="Arial" w:cs="Arial"/>
        </w:rPr>
        <w:t>с</w:t>
      </w:r>
      <w:proofErr w:type="gramEnd"/>
      <w:r w:rsidR="008228FE" w:rsidRPr="00041EEB">
        <w:rPr>
          <w:rFonts w:ascii="Arial" w:hAnsi="Arial" w:cs="Arial"/>
        </w:rPr>
        <w:t xml:space="preserve">убсидии муниципальным </w:t>
      </w:r>
      <w:r w:rsidR="004506E8" w:rsidRPr="00041EEB">
        <w:rPr>
          <w:rFonts w:ascii="Arial" w:hAnsi="Arial" w:cs="Arial"/>
        </w:rPr>
        <w:t>бюджетным учреждениям</w:t>
      </w:r>
      <w:r w:rsidR="008228FE" w:rsidRPr="00041EEB">
        <w:rPr>
          <w:rFonts w:ascii="Arial" w:hAnsi="Arial" w:cs="Arial"/>
        </w:rPr>
        <w:t>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ж</w:t>
      </w:r>
      <w:proofErr w:type="gramStart"/>
      <w:r w:rsidRPr="00041EEB">
        <w:rPr>
          <w:rFonts w:ascii="Arial" w:hAnsi="Arial" w:cs="Arial"/>
        </w:rPr>
        <w:t>)</w:t>
      </w:r>
      <w:r w:rsidR="008228FE" w:rsidRPr="00041EEB">
        <w:rPr>
          <w:rFonts w:ascii="Arial" w:hAnsi="Arial" w:cs="Arial"/>
        </w:rPr>
        <w:t>р</w:t>
      </w:r>
      <w:proofErr w:type="gramEnd"/>
      <w:r w:rsidR="008228FE" w:rsidRPr="00041EEB">
        <w:rPr>
          <w:rFonts w:ascii="Arial" w:hAnsi="Arial" w:cs="Arial"/>
        </w:rPr>
        <w:t xml:space="preserve">асходы из резервных фондов Администрации </w:t>
      </w:r>
      <w:proofErr w:type="spellStart"/>
      <w:r w:rsidR="004506E8" w:rsidRPr="00041EEB">
        <w:rPr>
          <w:rFonts w:ascii="Arial" w:hAnsi="Arial" w:cs="Arial"/>
        </w:rPr>
        <w:t>Мирненского</w:t>
      </w:r>
      <w:proofErr w:type="spellEnd"/>
      <w:r w:rsidR="00FD088A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з</w:t>
      </w:r>
      <w:proofErr w:type="gramStart"/>
      <w:r w:rsidRPr="00041EEB">
        <w:rPr>
          <w:rFonts w:ascii="Arial" w:hAnsi="Arial" w:cs="Arial"/>
        </w:rPr>
        <w:t>)</w:t>
      </w:r>
      <w:r w:rsidR="008228FE" w:rsidRPr="00041EEB">
        <w:rPr>
          <w:rFonts w:ascii="Arial" w:hAnsi="Arial" w:cs="Arial"/>
        </w:rPr>
        <w:t>р</w:t>
      </w:r>
      <w:proofErr w:type="gramEnd"/>
      <w:r w:rsidR="008228FE" w:rsidRPr="00041EEB">
        <w:rPr>
          <w:rFonts w:ascii="Arial" w:hAnsi="Arial" w:cs="Arial"/>
        </w:rPr>
        <w:t>асходы на исполнение судебных актов по обращению взыскания на средства бюджета поселения;</w:t>
      </w:r>
    </w:p>
    <w:p w:rsidR="008228FE" w:rsidRPr="00041EEB" w:rsidRDefault="0022094A" w:rsidP="00FD088A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и</w:t>
      </w:r>
      <w:proofErr w:type="gramStart"/>
      <w:r w:rsidRPr="00041EEB">
        <w:rPr>
          <w:rFonts w:ascii="Arial" w:hAnsi="Arial" w:cs="Arial"/>
        </w:rPr>
        <w:t>)</w:t>
      </w:r>
      <w:r w:rsidR="008228FE" w:rsidRPr="00041EEB">
        <w:rPr>
          <w:rFonts w:ascii="Arial" w:hAnsi="Arial" w:cs="Arial"/>
        </w:rPr>
        <w:t>и</w:t>
      </w:r>
      <w:proofErr w:type="gramEnd"/>
      <w:r w:rsidR="008228FE" w:rsidRPr="00041EEB">
        <w:rPr>
          <w:rFonts w:ascii="Arial" w:hAnsi="Arial" w:cs="Arial"/>
        </w:rPr>
        <w:t>ные неотложные расходы.</w:t>
      </w:r>
    </w:p>
    <w:p w:rsidR="008228FE" w:rsidRPr="00041EEB" w:rsidRDefault="000B54BC" w:rsidP="00FD088A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24</w:t>
      </w:r>
      <w:r w:rsidR="008228FE" w:rsidRPr="00041EEB">
        <w:rPr>
          <w:rFonts w:ascii="Arial" w:hAnsi="Arial" w:cs="Arial"/>
        </w:rPr>
        <w:t xml:space="preserve">. Нормативные правовые акты </w:t>
      </w:r>
      <w:proofErr w:type="spellStart"/>
      <w:r w:rsidR="004506E8" w:rsidRPr="00041EEB">
        <w:rPr>
          <w:rFonts w:ascii="Arial" w:hAnsi="Arial" w:cs="Arial"/>
        </w:rPr>
        <w:t>Мирненского</w:t>
      </w:r>
      <w:proofErr w:type="spellEnd"/>
      <w:r w:rsidR="00FD088A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 xml:space="preserve">сельского </w:t>
      </w:r>
      <w:r w:rsidR="004506E8" w:rsidRPr="00041EEB">
        <w:rPr>
          <w:rFonts w:ascii="Arial" w:hAnsi="Arial" w:cs="Arial"/>
        </w:rPr>
        <w:t>поселения подлежат</w:t>
      </w:r>
      <w:r w:rsidR="00D868B4" w:rsidRPr="00041EEB">
        <w:rPr>
          <w:rFonts w:ascii="Arial" w:hAnsi="Arial" w:cs="Arial"/>
        </w:rPr>
        <w:t xml:space="preserve"> приведению </w:t>
      </w:r>
      <w:proofErr w:type="gramStart"/>
      <w:r w:rsidR="00D868B4" w:rsidRPr="00041EEB">
        <w:rPr>
          <w:rFonts w:ascii="Arial" w:hAnsi="Arial" w:cs="Arial"/>
        </w:rPr>
        <w:t>в соответ</w:t>
      </w:r>
      <w:r w:rsidR="008228FE" w:rsidRPr="00041EEB">
        <w:rPr>
          <w:rFonts w:ascii="Arial" w:hAnsi="Arial" w:cs="Arial"/>
        </w:rPr>
        <w:t>ствие с настоящим решением в двухмесячный срок со дня вступления его в силу</w:t>
      </w:r>
      <w:proofErr w:type="gramEnd"/>
      <w:r w:rsidR="008228FE" w:rsidRPr="00041EEB">
        <w:rPr>
          <w:rFonts w:ascii="Arial" w:hAnsi="Arial" w:cs="Arial"/>
        </w:rPr>
        <w:t>.</w:t>
      </w:r>
      <w:r w:rsidR="008228FE" w:rsidRPr="00041EEB">
        <w:rPr>
          <w:rFonts w:ascii="Arial" w:hAnsi="Arial" w:cs="Arial"/>
        </w:rPr>
        <w:tab/>
      </w:r>
    </w:p>
    <w:p w:rsidR="00715D3B" w:rsidRDefault="00715D3B" w:rsidP="00FD088A">
      <w:pPr>
        <w:suppressAutoHyphens/>
        <w:rPr>
          <w:rFonts w:ascii="Arial" w:hAnsi="Arial" w:cs="Arial"/>
        </w:rPr>
      </w:pPr>
    </w:p>
    <w:p w:rsidR="00BB06C9" w:rsidRDefault="00BB06C9" w:rsidP="00FD088A">
      <w:pPr>
        <w:keepNext/>
        <w:suppressAutoHyphens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Pr="00041EEB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</w:t>
      </w:r>
      <w:proofErr w:type="spellStart"/>
      <w:r w:rsidRPr="00041EEB">
        <w:rPr>
          <w:rFonts w:ascii="Arial" w:hAnsi="Arial" w:cs="Arial"/>
          <w:color w:val="000000"/>
        </w:rPr>
        <w:t>подписания</w:t>
      </w:r>
      <w:proofErr w:type="gramStart"/>
      <w:r w:rsidRPr="00041EEB">
        <w:rPr>
          <w:rFonts w:ascii="Arial" w:hAnsi="Arial" w:cs="Arial"/>
          <w:color w:val="000000"/>
        </w:rPr>
        <w:t>,о</w:t>
      </w:r>
      <w:proofErr w:type="gramEnd"/>
      <w:r w:rsidRPr="00041EEB">
        <w:rPr>
          <w:rFonts w:ascii="Arial" w:hAnsi="Arial" w:cs="Arial"/>
          <w:color w:val="000000"/>
        </w:rPr>
        <w:t>публикования</w:t>
      </w:r>
      <w:proofErr w:type="spellEnd"/>
      <w:r w:rsidRPr="00041EEB">
        <w:rPr>
          <w:rFonts w:ascii="Arial" w:hAnsi="Arial" w:cs="Arial"/>
          <w:color w:val="000000"/>
        </w:rPr>
        <w:t xml:space="preserve"> в Информационном </w:t>
      </w:r>
      <w:r>
        <w:rPr>
          <w:rFonts w:ascii="Arial" w:hAnsi="Arial" w:cs="Arial"/>
          <w:color w:val="000000"/>
        </w:rPr>
        <w:t xml:space="preserve">бюллетене </w:t>
      </w:r>
      <w:proofErr w:type="spellStart"/>
      <w:r>
        <w:rPr>
          <w:rFonts w:ascii="Arial" w:hAnsi="Arial" w:cs="Arial"/>
          <w:color w:val="000000"/>
        </w:rPr>
        <w:t>Мирненского</w:t>
      </w:r>
      <w:proofErr w:type="spellEnd"/>
      <w:r>
        <w:rPr>
          <w:rFonts w:ascii="Arial" w:hAnsi="Arial" w:cs="Arial"/>
          <w:color w:val="000000"/>
        </w:rPr>
        <w:t xml:space="preserve"> сельского </w:t>
      </w:r>
      <w:r w:rsidRPr="00041EEB">
        <w:rPr>
          <w:rFonts w:ascii="Arial" w:hAnsi="Arial" w:cs="Arial"/>
          <w:color w:val="000000"/>
        </w:rPr>
        <w:t xml:space="preserve">поселения и размещения на официальном сайте </w:t>
      </w: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сельского поселения (</w:t>
      </w:r>
      <w:hyperlink r:id="rId9" w:history="1">
        <w:r w:rsidRPr="005B2848">
          <w:rPr>
            <w:rStyle w:val="af3"/>
            <w:rFonts w:ascii="Arial" w:hAnsi="Arial" w:cs="Arial"/>
            <w:lang w:val="en-US"/>
          </w:rPr>
          <w:t>http</w:t>
        </w:r>
        <w:r w:rsidRPr="005B2848">
          <w:rPr>
            <w:rStyle w:val="af3"/>
            <w:rFonts w:ascii="Arial" w:hAnsi="Arial" w:cs="Arial"/>
          </w:rPr>
          <w:t>://</w:t>
        </w:r>
        <w:r w:rsidRPr="005B2848">
          <w:rPr>
            <w:rStyle w:val="af3"/>
            <w:rFonts w:ascii="Arial" w:hAnsi="Arial" w:cs="Arial"/>
            <w:lang w:val="en-US"/>
          </w:rPr>
          <w:t>www</w:t>
        </w:r>
        <w:r w:rsidRPr="005B2848">
          <w:rPr>
            <w:rStyle w:val="af3"/>
            <w:rFonts w:ascii="Arial" w:hAnsi="Arial" w:cs="Arial"/>
          </w:rPr>
          <w:t>.</w:t>
        </w:r>
        <w:proofErr w:type="spellStart"/>
        <w:r w:rsidRPr="005B2848">
          <w:rPr>
            <w:rStyle w:val="af3"/>
            <w:rFonts w:ascii="Arial" w:hAnsi="Arial" w:cs="Arial"/>
            <w:lang w:val="en-US"/>
          </w:rPr>
          <w:t>mirniy</w:t>
        </w:r>
        <w:proofErr w:type="spellEnd"/>
        <w:r w:rsidRPr="005B2848">
          <w:rPr>
            <w:rStyle w:val="af3"/>
            <w:rFonts w:ascii="Arial" w:hAnsi="Arial" w:cs="Arial"/>
          </w:rPr>
          <w:t>.</w:t>
        </w:r>
        <w:proofErr w:type="spellStart"/>
        <w:r w:rsidRPr="005B2848">
          <w:rPr>
            <w:rStyle w:val="af3"/>
            <w:rFonts w:ascii="Arial" w:hAnsi="Arial" w:cs="Arial"/>
            <w:lang w:val="en-US"/>
          </w:rPr>
          <w:t>tomsk</w:t>
        </w:r>
        <w:proofErr w:type="spellEnd"/>
        <w:r w:rsidRPr="005B2848">
          <w:rPr>
            <w:rStyle w:val="af3"/>
            <w:rFonts w:ascii="Arial" w:hAnsi="Arial" w:cs="Arial"/>
          </w:rPr>
          <w:t>.</w:t>
        </w:r>
        <w:proofErr w:type="spellStart"/>
        <w:r w:rsidRPr="005B2848">
          <w:rPr>
            <w:rStyle w:val="af3"/>
            <w:rFonts w:ascii="Arial" w:hAnsi="Arial" w:cs="Arial"/>
            <w:lang w:val="en-US"/>
          </w:rPr>
          <w:t>ru</w:t>
        </w:r>
        <w:proofErr w:type="spellEnd"/>
      </w:hyperlink>
      <w:r w:rsidRPr="00041EEB">
        <w:rPr>
          <w:rFonts w:ascii="Arial" w:hAnsi="Arial" w:cs="Arial"/>
          <w:color w:val="000000"/>
        </w:rPr>
        <w:t>).</w:t>
      </w:r>
    </w:p>
    <w:p w:rsidR="00BB06C9" w:rsidRPr="00041EEB" w:rsidRDefault="00BB06C9" w:rsidP="00FD088A">
      <w:pPr>
        <w:keepNext/>
        <w:suppressAutoHyphens/>
        <w:ind w:firstLine="426"/>
        <w:jc w:val="both"/>
        <w:rPr>
          <w:rFonts w:ascii="Arial" w:hAnsi="Arial" w:cs="Arial"/>
        </w:rPr>
      </w:pPr>
      <w:r w:rsidRPr="00041EEB">
        <w:rPr>
          <w:rFonts w:ascii="Arial" w:hAnsi="Arial" w:cs="Arial"/>
          <w:color w:val="000000"/>
        </w:rPr>
        <w:t xml:space="preserve">3. </w:t>
      </w:r>
      <w:r w:rsidRPr="00041EEB">
        <w:rPr>
          <w:rFonts w:ascii="Arial" w:hAnsi="Arial" w:cs="Arial"/>
        </w:rPr>
        <w:t xml:space="preserve">Настоящее решение вступает в силу с 01 января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года.</w:t>
      </w:r>
    </w:p>
    <w:p w:rsidR="00D868B4" w:rsidRDefault="00D868B4" w:rsidP="00FD088A">
      <w:pPr>
        <w:suppressAutoHyphens/>
        <w:rPr>
          <w:rFonts w:ascii="Arial" w:hAnsi="Arial" w:cs="Arial"/>
        </w:rPr>
      </w:pPr>
    </w:p>
    <w:p w:rsidR="006157EB" w:rsidRPr="00041EEB" w:rsidRDefault="006157EB" w:rsidP="00FD088A">
      <w:pPr>
        <w:suppressAutoHyphens/>
        <w:rPr>
          <w:rFonts w:ascii="Arial" w:hAnsi="Arial" w:cs="Arial"/>
        </w:rPr>
      </w:pPr>
    </w:p>
    <w:p w:rsidR="00D868B4" w:rsidRPr="00041EEB" w:rsidRDefault="00D868B4" w:rsidP="00FD088A">
      <w:pPr>
        <w:suppressAutoHyphens/>
        <w:rPr>
          <w:rFonts w:ascii="Arial" w:hAnsi="Arial" w:cs="Arial"/>
        </w:rPr>
      </w:pPr>
    </w:p>
    <w:p w:rsidR="00D868B4" w:rsidRPr="00041EEB" w:rsidRDefault="00D868B4" w:rsidP="00FD088A">
      <w:pPr>
        <w:suppressAutoHyphens/>
        <w:rPr>
          <w:rFonts w:ascii="Arial" w:hAnsi="Arial" w:cs="Arial"/>
        </w:rPr>
      </w:pPr>
    </w:p>
    <w:p w:rsidR="00BB06C9" w:rsidRPr="00041EEB" w:rsidRDefault="00BB06C9" w:rsidP="00FD088A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BB06C9" w:rsidRPr="00041EEB" w:rsidRDefault="00BB06C9" w:rsidP="00FD088A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BB06C9" w:rsidRPr="00041EEB" w:rsidRDefault="00BB06C9" w:rsidP="00FD088A">
      <w:pPr>
        <w:keepNext/>
        <w:suppressAutoHyphens/>
        <w:rPr>
          <w:rFonts w:ascii="Arial" w:hAnsi="Arial" w:cs="Arial"/>
          <w:color w:val="000000"/>
        </w:rPr>
      </w:pPr>
    </w:p>
    <w:p w:rsidR="00BB06C9" w:rsidRPr="00041EEB" w:rsidRDefault="00BB06C9" w:rsidP="00FD088A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BB06C9" w:rsidRPr="00041EEB" w:rsidRDefault="00BB06C9" w:rsidP="00FD088A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BB06C9" w:rsidRPr="00041EEB" w:rsidRDefault="00BB06C9" w:rsidP="00FD088A">
      <w:pPr>
        <w:suppressAutoHyphens/>
        <w:rPr>
          <w:rFonts w:ascii="Arial" w:hAnsi="Arial" w:cs="Arial"/>
        </w:rPr>
      </w:pPr>
    </w:p>
    <w:p w:rsidR="00D868B4" w:rsidRPr="00041EEB" w:rsidRDefault="00D868B4" w:rsidP="00FD088A">
      <w:pPr>
        <w:suppressAutoHyphens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  <w:i/>
        </w:rPr>
      </w:pPr>
    </w:p>
    <w:p w:rsidR="00DB235D" w:rsidRPr="00041EEB" w:rsidRDefault="00287666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1</w:t>
      </w:r>
      <w:r w:rsidR="00DB235D" w:rsidRPr="00041EEB">
        <w:rPr>
          <w:rFonts w:ascii="Arial" w:hAnsi="Arial" w:cs="Arial"/>
        </w:rPr>
        <w:t xml:space="preserve">к бюджету </w:t>
      </w:r>
      <w:proofErr w:type="spellStart"/>
      <w:r w:rsidR="00DB235D" w:rsidRPr="00041EEB">
        <w:rPr>
          <w:rFonts w:ascii="Arial" w:hAnsi="Arial" w:cs="Arial"/>
        </w:rPr>
        <w:t>Мирненского</w:t>
      </w:r>
      <w:proofErr w:type="spellEnd"/>
      <w:r w:rsidR="00DB235D" w:rsidRPr="00041EEB">
        <w:rPr>
          <w:rFonts w:ascii="Arial" w:hAnsi="Arial" w:cs="Arial"/>
        </w:rPr>
        <w:t xml:space="preserve"> </w:t>
      </w:r>
    </w:p>
    <w:p w:rsidR="00AA66DE" w:rsidRDefault="007C0064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 w:rsidR="006771D5">
        <w:rPr>
          <w:rFonts w:ascii="Arial" w:hAnsi="Arial" w:cs="Arial"/>
        </w:rPr>
        <w:t>2020</w:t>
      </w:r>
      <w:r w:rsidR="000B54BC" w:rsidRPr="00041EEB">
        <w:rPr>
          <w:rFonts w:ascii="Arial" w:hAnsi="Arial" w:cs="Arial"/>
        </w:rPr>
        <w:t>год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DB235D" w:rsidRPr="00041EEB" w:rsidRDefault="00DB235D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DB235D" w:rsidRPr="00041EEB" w:rsidRDefault="00DB235D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5908A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5908AC">
        <w:rPr>
          <w:rFonts w:ascii="Arial" w:hAnsi="Arial" w:cs="Arial"/>
        </w:rPr>
        <w:t xml:space="preserve"> 26</w:t>
      </w:r>
      <w:r w:rsidR="00041EEB">
        <w:rPr>
          <w:rFonts w:ascii="Arial" w:hAnsi="Arial" w:cs="Arial"/>
        </w:rPr>
        <w:t>.12.201</w:t>
      </w:r>
      <w:r w:rsidR="00AA66DE">
        <w:rPr>
          <w:rFonts w:ascii="Arial" w:hAnsi="Arial" w:cs="Arial"/>
        </w:rPr>
        <w:t>9</w:t>
      </w:r>
      <w:r w:rsidR="00041EEB">
        <w:rPr>
          <w:rFonts w:ascii="Arial" w:hAnsi="Arial" w:cs="Arial"/>
        </w:rPr>
        <w:t xml:space="preserve"> г.</w:t>
      </w:r>
      <w:r w:rsidR="005908AC">
        <w:rPr>
          <w:rFonts w:ascii="Arial" w:hAnsi="Arial" w:cs="Arial"/>
        </w:rPr>
        <w:t xml:space="preserve"> № 55</w:t>
      </w:r>
    </w:p>
    <w:p w:rsidR="00D23044" w:rsidRPr="00041EEB" w:rsidRDefault="00D23044" w:rsidP="00FD088A">
      <w:pPr>
        <w:pStyle w:val="1"/>
        <w:suppressAutoHyphens/>
        <w:rPr>
          <w:rFonts w:ascii="Arial" w:hAnsi="Arial" w:cs="Arial"/>
          <w:sz w:val="24"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</w:rPr>
      </w:pPr>
    </w:p>
    <w:p w:rsidR="000B5FA5" w:rsidRPr="00041EEB" w:rsidRDefault="00D23044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главных администраторов доходов </w:t>
      </w:r>
      <w:r w:rsidR="000B5FA5" w:rsidRPr="00041EEB">
        <w:rPr>
          <w:rFonts w:ascii="Arial" w:hAnsi="Arial" w:cs="Arial"/>
          <w:b/>
        </w:rPr>
        <w:t>бюджета</w:t>
      </w:r>
    </w:p>
    <w:p w:rsidR="00AA66DE" w:rsidRDefault="00D23044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</w:t>
      </w:r>
      <w:r w:rsidR="007C0064" w:rsidRPr="00041EEB">
        <w:rPr>
          <w:rFonts w:ascii="Arial" w:hAnsi="Arial" w:cs="Arial"/>
          <w:b/>
        </w:rPr>
        <w:t xml:space="preserve">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D23044" w:rsidRPr="00041EEB" w:rsidRDefault="00AA66DE" w:rsidP="00FD088A">
      <w:pPr>
        <w:suppressAutoHyphens/>
        <w:jc w:val="center"/>
        <w:rPr>
          <w:rFonts w:ascii="Arial" w:hAnsi="Arial" w:cs="Arial"/>
          <w:b/>
        </w:rPr>
      </w:pPr>
      <w:r w:rsidRPr="00AA66DE">
        <w:rPr>
          <w:rFonts w:ascii="Arial" w:hAnsi="Arial" w:cs="Arial"/>
          <w:b/>
          <w:bCs/>
        </w:rPr>
        <w:t>и плановый период 2021 и 2022 годов</w:t>
      </w:r>
    </w:p>
    <w:p w:rsidR="00D23044" w:rsidRPr="00041EEB" w:rsidRDefault="00D23044" w:rsidP="00FD088A">
      <w:pPr>
        <w:suppressAutoHyphens/>
        <w:jc w:val="right"/>
        <w:rPr>
          <w:rFonts w:ascii="Arial" w:hAnsi="Arial" w:cs="Arial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7"/>
        <w:gridCol w:w="7512"/>
      </w:tblGrid>
      <w:tr w:rsidR="00D23044" w:rsidRPr="00041EEB" w:rsidTr="00CD2920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Код администратора доходов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Наименование главного администратора доходов местного бюджета – органов местного самоуправления </w:t>
            </w:r>
            <w:proofErr w:type="spellStart"/>
            <w:r w:rsidRPr="00041EEB">
              <w:rPr>
                <w:rFonts w:ascii="Arial" w:hAnsi="Arial" w:cs="Arial"/>
                <w:b/>
                <w:color w:val="000000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  <w:b/>
                <w:color w:val="000000"/>
              </w:rPr>
              <w:t xml:space="preserve"> сельского поселения и муниципальных бюджетных учреждений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CB7" w:rsidRPr="00041EEB" w:rsidRDefault="00041CB7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</w:t>
            </w:r>
            <w:r w:rsidR="000B5FA5" w:rsidRPr="00041EEB">
              <w:rPr>
                <w:rFonts w:ascii="Arial" w:hAnsi="Arial" w:cs="Arial"/>
                <w:bCs/>
                <w:color w:val="000000"/>
              </w:rPr>
              <w:t>Федерально</w:t>
            </w:r>
            <w:r w:rsidRPr="00041EEB">
              <w:rPr>
                <w:rFonts w:ascii="Arial" w:hAnsi="Arial" w:cs="Arial"/>
                <w:bCs/>
                <w:color w:val="000000"/>
              </w:rPr>
              <w:t>го казначейства</w:t>
            </w:r>
            <w:r w:rsidR="00FD088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41EEB">
              <w:rPr>
                <w:rFonts w:ascii="Arial" w:hAnsi="Arial" w:cs="Arial"/>
                <w:bCs/>
                <w:color w:val="000000"/>
              </w:rPr>
              <w:t xml:space="preserve">по </w:t>
            </w:r>
            <w:proofErr w:type="gramStart"/>
            <w:r w:rsidRPr="00041EEB">
              <w:rPr>
                <w:rFonts w:ascii="Arial" w:hAnsi="Arial" w:cs="Arial"/>
                <w:bCs/>
                <w:color w:val="000000"/>
              </w:rPr>
              <w:t>Томской</w:t>
            </w:r>
            <w:proofErr w:type="gramEnd"/>
            <w:r w:rsidRPr="00041EEB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D23044" w:rsidRPr="00041EEB" w:rsidRDefault="00041CB7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Федеральной антимонопольной службы </w:t>
            </w:r>
            <w:proofErr w:type="gramStart"/>
            <w:r w:rsidRPr="00041EEB">
              <w:rPr>
                <w:rFonts w:ascii="Arial" w:hAnsi="Arial" w:cs="Arial"/>
                <w:bCs/>
                <w:color w:val="000000"/>
              </w:rPr>
              <w:t>по</w:t>
            </w:r>
            <w:proofErr w:type="gramEnd"/>
            <w:r w:rsidRPr="00041EEB">
              <w:rPr>
                <w:rFonts w:ascii="Arial" w:hAnsi="Arial" w:cs="Arial"/>
                <w:bCs/>
                <w:color w:val="000000"/>
              </w:rPr>
              <w:t xml:space="preserve"> Томской </w:t>
            </w:r>
          </w:p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финансов Администрации Томского района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  <w:bCs/>
                <w:color w:val="000000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  <w:bCs/>
                <w:color w:val="000000"/>
              </w:rPr>
              <w:t xml:space="preserve"> поселения</w:t>
            </w:r>
          </w:p>
        </w:tc>
      </w:tr>
    </w:tbl>
    <w:p w:rsidR="00D23044" w:rsidRPr="00041EEB" w:rsidRDefault="00D23044" w:rsidP="00FD088A">
      <w:pPr>
        <w:suppressAutoHyphens/>
        <w:jc w:val="right"/>
        <w:rPr>
          <w:rFonts w:ascii="Arial" w:hAnsi="Arial" w:cs="Arial"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FD088A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C7253E" w:rsidRDefault="00C7253E" w:rsidP="00FD088A">
      <w:pPr>
        <w:suppressAutoHyphens/>
        <w:jc w:val="right"/>
        <w:rPr>
          <w:rFonts w:ascii="Arial" w:hAnsi="Arial" w:cs="Arial"/>
        </w:rPr>
      </w:pPr>
    </w:p>
    <w:p w:rsidR="00C00113" w:rsidRPr="00041EEB" w:rsidRDefault="00C00113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AA66DE" w:rsidRPr="00041EEB" w:rsidRDefault="00287666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2</w:t>
      </w:r>
      <w:r w:rsidR="00FD088A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бюджету </w:t>
      </w:r>
      <w:proofErr w:type="spellStart"/>
      <w:r w:rsidR="00AA66DE" w:rsidRPr="00041EEB">
        <w:rPr>
          <w:rFonts w:ascii="Arial" w:hAnsi="Arial" w:cs="Arial"/>
        </w:rPr>
        <w:t>Мирненского</w:t>
      </w:r>
      <w:proofErr w:type="spellEnd"/>
      <w:r w:rsidR="00AA66DE" w:rsidRPr="00041EEB">
        <w:rPr>
          <w:rFonts w:ascii="Arial" w:hAnsi="Arial" w:cs="Arial"/>
        </w:rPr>
        <w:t xml:space="preserve"> </w:t>
      </w:r>
    </w:p>
    <w:p w:rsidR="00AA66DE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AA66DE" w:rsidRPr="00041EEB" w:rsidRDefault="00AA66DE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</w:t>
      </w:r>
      <w:r>
        <w:rPr>
          <w:rFonts w:ascii="Arial" w:hAnsi="Arial" w:cs="Arial"/>
        </w:rPr>
        <w:t>.12.2019 г. №</w:t>
      </w:r>
      <w:r w:rsidR="005908AC">
        <w:rPr>
          <w:rFonts w:ascii="Arial" w:hAnsi="Arial" w:cs="Arial"/>
        </w:rPr>
        <w:t xml:space="preserve"> 55</w:t>
      </w:r>
    </w:p>
    <w:p w:rsidR="000579A0" w:rsidRPr="00041EEB" w:rsidRDefault="000579A0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15D3B" w:rsidRPr="00FD088A" w:rsidRDefault="00715D3B" w:rsidP="00FD088A">
      <w:pPr>
        <w:suppressAutoHyphens/>
        <w:ind w:firstLine="708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и коды источников доходов, закрепленных за главными администраторами доходов местного бюджета – органами местного самоуправления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и муниципальными бюджетными учреждениями 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  <w:r w:rsidR="00AA66DE" w:rsidRPr="00AA66DE">
        <w:rPr>
          <w:rFonts w:ascii="Arial" w:hAnsi="Arial" w:cs="Arial"/>
          <w:b/>
        </w:rPr>
        <w:t>и плановый период 2021 и 2022 годов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2884"/>
        <w:gridCol w:w="5921"/>
        <w:gridCol w:w="19"/>
      </w:tblGrid>
      <w:tr w:rsidR="00715D3B" w:rsidRPr="00041EEB" w:rsidTr="00152783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Коды бюджетной </w:t>
            </w:r>
          </w:p>
          <w:p w:rsidR="008E1FDE" w:rsidRPr="00041EEB" w:rsidRDefault="008E1FDE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9434E5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b/>
                <w:color w:val="000000"/>
              </w:rPr>
              <w:t xml:space="preserve"> РФ</w:t>
            </w: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показателей</w:t>
            </w:r>
          </w:p>
        </w:tc>
      </w:tr>
      <w:tr w:rsidR="00715D3B" w:rsidRPr="00041EEB" w:rsidTr="00152783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администратора</w:t>
            </w: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 местного бюджета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15D3B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473C1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1" w:rsidRPr="00041EEB" w:rsidRDefault="00A13F6E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Главные администраторы доходов бюджета </w:t>
            </w:r>
            <w:proofErr w:type="spellStart"/>
            <w:r w:rsidRPr="00041EEB">
              <w:rPr>
                <w:rFonts w:ascii="Arial" w:hAnsi="Arial" w:cs="Arial"/>
                <w:b/>
                <w:bCs/>
                <w:color w:val="000000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– территориальные органы федеральных органов исполнительной власти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1EEB">
              <w:rPr>
                <w:rFonts w:ascii="Arial" w:hAnsi="Arial" w:cs="Arial"/>
                <w:bCs/>
                <w:color w:val="000000"/>
              </w:rPr>
              <w:t>инжекторных</w:t>
            </w:r>
            <w:proofErr w:type="spellEnd"/>
            <w:r w:rsidRPr="00041EEB">
              <w:rPr>
                <w:rFonts w:ascii="Arial" w:hAnsi="Arial" w:cs="Arial"/>
                <w:bCs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107431" w:rsidRPr="00041EEB" w:rsidTr="00152783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4F12E3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E3" w:rsidRPr="00041EEB" w:rsidRDefault="008909DA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Главные администраторы доходов бюджета </w:t>
            </w:r>
            <w:proofErr w:type="spellStart"/>
            <w:r w:rsidRPr="00041EEB">
              <w:rPr>
                <w:rFonts w:ascii="Arial" w:hAnsi="Arial" w:cs="Arial"/>
                <w:b/>
                <w:bCs/>
                <w:color w:val="000000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- органы местного самоуправления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  <w:b/>
                <w:bCs/>
                <w:color w:val="000000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 поселения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107431" w:rsidRPr="00041EEB" w:rsidTr="00152783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113 01995 10 0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113 02995 10 0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компенсации затрат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Денежные взыскания (штрафы) за нарушение бюджетного законодательства в части бюджетов поселений 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color w:val="000000"/>
              </w:rPr>
              <w:t>117 05050 10 0000 180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Безвозмездные поступления  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21" w:rsidRPr="00041EEB" w:rsidRDefault="00075D2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075D21" w:rsidP="00FD08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Управление финансов </w:t>
            </w:r>
            <w:r w:rsidR="00107431" w:rsidRPr="00041EEB">
              <w:rPr>
                <w:rFonts w:ascii="Arial" w:hAnsi="Arial" w:cs="Arial"/>
                <w:b/>
                <w:color w:val="000000"/>
              </w:rPr>
              <w:t>Администрация Томского района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117 01050 10 0000 18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8F14B4" w:rsidP="00FD088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15D3B" w:rsidRPr="00041EEB" w:rsidRDefault="00715D3B" w:rsidP="00FD088A">
      <w:pPr>
        <w:suppressAutoHyphens/>
        <w:rPr>
          <w:rFonts w:ascii="Arial" w:hAnsi="Arial" w:cs="Arial"/>
          <w:bCs/>
          <w:color w:val="000000"/>
        </w:rPr>
      </w:pPr>
      <w:r w:rsidRPr="00041EEB">
        <w:rPr>
          <w:rFonts w:ascii="Arial" w:hAnsi="Arial" w:cs="Arial"/>
          <w:bCs/>
          <w:color w:val="000000"/>
        </w:rPr>
        <w:t>*- Администрирование поступлений по группе доходов «200 00000 00 0000</w:t>
      </w:r>
      <w:r w:rsidR="00C678D4" w:rsidRPr="00041EEB">
        <w:rPr>
          <w:rFonts w:ascii="Arial" w:hAnsi="Arial" w:cs="Arial"/>
          <w:bCs/>
          <w:color w:val="000000"/>
        </w:rPr>
        <w:t xml:space="preserve"> 000- Безвозмездные поступления</w:t>
      </w:r>
      <w:proofErr w:type="gramStart"/>
      <w:r w:rsidRPr="00041EEB">
        <w:rPr>
          <w:rFonts w:ascii="Arial" w:hAnsi="Arial" w:cs="Arial"/>
          <w:bCs/>
          <w:color w:val="000000"/>
        </w:rPr>
        <w:t>»о</w:t>
      </w:r>
      <w:proofErr w:type="gramEnd"/>
      <w:r w:rsidRPr="00041EEB">
        <w:rPr>
          <w:rFonts w:ascii="Arial" w:hAnsi="Arial" w:cs="Arial"/>
          <w:bCs/>
          <w:color w:val="000000"/>
        </w:rPr>
        <w:t>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715D3B" w:rsidRPr="00041EEB" w:rsidRDefault="00715D3B" w:rsidP="00FD088A">
      <w:pPr>
        <w:suppressAutoHyphens/>
        <w:jc w:val="right"/>
        <w:rPr>
          <w:rFonts w:ascii="Arial" w:hAnsi="Arial" w:cs="Arial"/>
          <w:bCs/>
          <w:color w:val="000000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Default="00715D3B" w:rsidP="00FD088A">
      <w:pPr>
        <w:suppressAutoHyphens/>
        <w:jc w:val="right"/>
        <w:rPr>
          <w:rFonts w:ascii="Arial" w:hAnsi="Arial" w:cs="Arial"/>
        </w:rPr>
      </w:pPr>
    </w:p>
    <w:p w:rsidR="00FC1837" w:rsidRDefault="00FC1837" w:rsidP="00FD088A">
      <w:pPr>
        <w:suppressAutoHyphens/>
        <w:jc w:val="right"/>
        <w:rPr>
          <w:rFonts w:ascii="Arial" w:hAnsi="Arial" w:cs="Arial"/>
        </w:rPr>
      </w:pPr>
    </w:p>
    <w:p w:rsidR="00715D3B" w:rsidRDefault="00715D3B" w:rsidP="00FD088A">
      <w:pPr>
        <w:suppressAutoHyphens/>
        <w:rPr>
          <w:rFonts w:ascii="Arial" w:hAnsi="Arial" w:cs="Arial"/>
        </w:rPr>
      </w:pPr>
    </w:p>
    <w:p w:rsidR="00FD088A" w:rsidRPr="00041EEB" w:rsidRDefault="00FD088A" w:rsidP="00FD088A">
      <w:pPr>
        <w:suppressAutoHyphens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AA66DE" w:rsidRPr="00041EEB" w:rsidRDefault="00287666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3</w:t>
      </w:r>
      <w:r w:rsidR="00FD088A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бюджету </w:t>
      </w:r>
      <w:proofErr w:type="spellStart"/>
      <w:r w:rsidR="00AA66DE" w:rsidRPr="00041EEB">
        <w:rPr>
          <w:rFonts w:ascii="Arial" w:hAnsi="Arial" w:cs="Arial"/>
        </w:rPr>
        <w:t>Мирненского</w:t>
      </w:r>
      <w:proofErr w:type="spellEnd"/>
      <w:r w:rsidR="00AA66DE" w:rsidRPr="00041EEB">
        <w:rPr>
          <w:rFonts w:ascii="Arial" w:hAnsi="Arial" w:cs="Arial"/>
        </w:rPr>
        <w:t xml:space="preserve"> </w:t>
      </w:r>
    </w:p>
    <w:p w:rsidR="00AA66DE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5908AC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AA66DE" w:rsidRPr="00041EEB" w:rsidRDefault="00AA66DE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5908A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5908AC">
        <w:rPr>
          <w:rFonts w:ascii="Arial" w:hAnsi="Arial" w:cs="Arial"/>
        </w:rPr>
        <w:t xml:space="preserve"> 26.12.2019 г. № 55</w:t>
      </w:r>
    </w:p>
    <w:p w:rsidR="00041EEB" w:rsidRDefault="00041EEB" w:rsidP="00FD088A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041EEB" w:rsidRDefault="00041EEB" w:rsidP="00FD088A">
      <w:pPr>
        <w:pStyle w:val="1"/>
        <w:suppressAutoHyphens/>
        <w:jc w:val="center"/>
        <w:rPr>
          <w:rFonts w:ascii="Arial" w:hAnsi="Arial" w:cs="Arial"/>
          <w:b/>
          <w:sz w:val="24"/>
        </w:rPr>
      </w:pPr>
    </w:p>
    <w:p w:rsidR="00715D3B" w:rsidRPr="00041EEB" w:rsidRDefault="00715D3B" w:rsidP="00FD088A">
      <w:pPr>
        <w:pStyle w:val="1"/>
        <w:suppressAutoHyphens/>
        <w:jc w:val="center"/>
        <w:rPr>
          <w:rFonts w:ascii="Arial" w:hAnsi="Arial" w:cs="Arial"/>
          <w:b/>
          <w:sz w:val="24"/>
        </w:rPr>
      </w:pPr>
      <w:r w:rsidRPr="00041EEB">
        <w:rPr>
          <w:rFonts w:ascii="Arial" w:hAnsi="Arial" w:cs="Arial"/>
          <w:b/>
          <w:sz w:val="24"/>
        </w:rPr>
        <w:t>Перечень главных администраторов</w:t>
      </w: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источников финансирования дефицита</w:t>
      </w:r>
    </w:p>
    <w:p w:rsidR="00AA66DE" w:rsidRDefault="00715D3B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бюджета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715D3B" w:rsidRPr="00041EEB" w:rsidRDefault="00AA66DE" w:rsidP="00FD088A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</w:t>
      </w:r>
      <w:r w:rsidR="005908AC">
        <w:rPr>
          <w:rFonts w:ascii="Arial" w:hAnsi="Arial" w:cs="Arial"/>
          <w:b/>
        </w:rPr>
        <w:t xml:space="preserve"> </w:t>
      </w:r>
      <w:r w:rsidRPr="00AA66DE">
        <w:rPr>
          <w:rFonts w:ascii="Arial" w:hAnsi="Arial" w:cs="Arial"/>
          <w:b/>
        </w:rPr>
        <w:t>плановый период 2021 и 2022 годов</w:t>
      </w: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pStyle w:val="1"/>
        <w:suppressAutoHyphens/>
        <w:rPr>
          <w:rFonts w:ascii="Arial" w:hAnsi="Arial" w:cs="Arial"/>
          <w:i/>
          <w:sz w:val="24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7"/>
        <w:gridCol w:w="2663"/>
        <w:gridCol w:w="6155"/>
      </w:tblGrid>
      <w:tr w:rsidR="00715D3B" w:rsidRPr="00041EEB" w:rsidTr="00263C6C">
        <w:trPr>
          <w:trHeight w:val="235"/>
        </w:trPr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Код </w:t>
            </w:r>
            <w:proofErr w:type="gramStart"/>
            <w:r w:rsidRPr="00041EEB">
              <w:rPr>
                <w:rFonts w:ascii="Arial" w:hAnsi="Arial" w:cs="Arial"/>
                <w:color w:val="000000"/>
              </w:rPr>
              <w:t>бюджетной</w:t>
            </w:r>
            <w:proofErr w:type="gramEnd"/>
            <w:r w:rsidRPr="00041EEB">
              <w:rPr>
                <w:rFonts w:ascii="Arial" w:hAnsi="Arial" w:cs="Arial"/>
                <w:color w:val="000000"/>
              </w:rPr>
              <w:t xml:space="preserve"> </w:t>
            </w:r>
          </w:p>
          <w:p w:rsidR="00715D3B" w:rsidRPr="00041EEB" w:rsidRDefault="0071191C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РФ</w:t>
            </w:r>
          </w:p>
        </w:tc>
        <w:tc>
          <w:tcPr>
            <w:tcW w:w="29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191C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администратора доходов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191C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Код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группы, подгруппы, статьи и вида источников</w:t>
            </w:r>
          </w:p>
        </w:tc>
        <w:tc>
          <w:tcPr>
            <w:tcW w:w="29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15D3B" w:rsidRPr="00041EEB" w:rsidTr="00263C6C">
        <w:trPr>
          <w:trHeight w:val="309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  <w:b/>
                <w:bCs/>
                <w:color w:val="000000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gramStart"/>
            <w:r w:rsidR="0071191C" w:rsidRPr="00041EEB">
              <w:rPr>
                <w:rFonts w:ascii="Arial" w:hAnsi="Arial" w:cs="Arial"/>
                <w:b/>
                <w:bCs/>
                <w:color w:val="000000"/>
              </w:rPr>
              <w:t>сельского</w:t>
            </w:r>
            <w:proofErr w:type="gramEnd"/>
            <w:r w:rsidR="0071191C" w:rsidRPr="00041EE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715D3B" w:rsidRPr="00041EEB" w:rsidRDefault="0071191C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поселения</w:t>
            </w:r>
          </w:p>
        </w:tc>
      </w:tr>
      <w:tr w:rsidR="00715D3B" w:rsidRPr="00041EEB" w:rsidTr="00263C6C">
        <w:trPr>
          <w:trHeight w:val="526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0105 02 01 10 0000 610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FD08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715D3B" w:rsidRPr="00041EE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C7253E" w:rsidRPr="00041EEB" w:rsidRDefault="00C7253E" w:rsidP="00FD088A">
      <w:pPr>
        <w:suppressAutoHyphens/>
        <w:rPr>
          <w:rFonts w:ascii="Arial" w:hAnsi="Arial" w:cs="Arial"/>
        </w:rPr>
      </w:pPr>
    </w:p>
    <w:p w:rsidR="00C7253E" w:rsidRPr="00041EEB" w:rsidRDefault="00C7253E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jc w:val="right"/>
        <w:rPr>
          <w:rFonts w:ascii="Arial" w:hAnsi="Arial" w:cs="Arial"/>
        </w:rPr>
      </w:pPr>
    </w:p>
    <w:p w:rsidR="003E7BE4" w:rsidRPr="00041EEB" w:rsidRDefault="003E7BE4" w:rsidP="00FD088A">
      <w:pPr>
        <w:suppressAutoHyphens/>
        <w:rPr>
          <w:rFonts w:ascii="Arial" w:hAnsi="Arial" w:cs="Arial"/>
        </w:rPr>
      </w:pPr>
    </w:p>
    <w:p w:rsidR="00FD0644" w:rsidRPr="00041EEB" w:rsidRDefault="00FD0644" w:rsidP="00FD088A">
      <w:pPr>
        <w:suppressAutoHyphens/>
        <w:jc w:val="right"/>
        <w:rPr>
          <w:rFonts w:ascii="Arial" w:hAnsi="Arial" w:cs="Arial"/>
        </w:rPr>
      </w:pPr>
    </w:p>
    <w:p w:rsidR="00AA66DE" w:rsidRPr="00041EEB" w:rsidRDefault="00DC0863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4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бюджету </w:t>
      </w:r>
      <w:proofErr w:type="spellStart"/>
      <w:r w:rsidR="00AA66DE" w:rsidRPr="00041EEB">
        <w:rPr>
          <w:rFonts w:ascii="Arial" w:hAnsi="Arial" w:cs="Arial"/>
        </w:rPr>
        <w:t>Мирненского</w:t>
      </w:r>
      <w:proofErr w:type="spellEnd"/>
      <w:r w:rsidR="00AA66DE" w:rsidRPr="00041EEB">
        <w:rPr>
          <w:rFonts w:ascii="Arial" w:hAnsi="Arial" w:cs="Arial"/>
        </w:rPr>
        <w:t xml:space="preserve"> </w:t>
      </w:r>
    </w:p>
    <w:p w:rsidR="00AA66DE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A66DE" w:rsidRPr="00041EEB" w:rsidRDefault="00AA66D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AA66DE" w:rsidRDefault="00AA66DE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</w:t>
      </w:r>
      <w:r>
        <w:rPr>
          <w:rFonts w:ascii="Arial" w:hAnsi="Arial" w:cs="Arial"/>
        </w:rPr>
        <w:t>.12.2019 г. №</w:t>
      </w:r>
      <w:r w:rsidR="005908AC">
        <w:rPr>
          <w:rFonts w:ascii="Arial" w:hAnsi="Arial" w:cs="Arial"/>
        </w:rPr>
        <w:t xml:space="preserve"> 55</w:t>
      </w:r>
    </w:p>
    <w:p w:rsidR="002C5A82" w:rsidRPr="00041EEB" w:rsidRDefault="002C5A82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</w:p>
    <w:p w:rsidR="00D65E09" w:rsidRDefault="00D65E09" w:rsidP="002C5A82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01"/>
        <w:gridCol w:w="721"/>
        <w:gridCol w:w="1372"/>
      </w:tblGrid>
      <w:tr w:rsidR="00B534CE" w:rsidRPr="009015A8" w:rsidTr="00842DC9">
        <w:trPr>
          <w:trHeight w:val="569"/>
        </w:trPr>
        <w:tc>
          <w:tcPr>
            <w:tcW w:w="10216" w:type="dxa"/>
            <w:gridSpan w:val="6"/>
            <w:vAlign w:val="center"/>
          </w:tcPr>
          <w:p w:rsidR="00B534CE" w:rsidRPr="009015A8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>
              <w:rPr>
                <w:rFonts w:ascii="Arial" w:hAnsi="Arial" w:cs="Arial"/>
                <w:b/>
                <w:bCs/>
              </w:rPr>
              <w:t>2020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B534CE" w:rsidRPr="009015A8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B534CE" w:rsidRPr="00D65E09" w:rsidTr="00842DC9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D65E09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ind w:hanging="90"/>
              <w:jc w:val="center"/>
              <w:rPr>
                <w:rFonts w:ascii="Arial" w:hAnsi="Arial" w:cs="Arial"/>
                <w:b/>
                <w:bCs/>
              </w:rPr>
            </w:pPr>
            <w:r w:rsidRPr="00D65E09">
              <w:rPr>
                <w:rFonts w:ascii="Arial" w:hAnsi="Arial" w:cs="Arial"/>
                <w:b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D65E09">
              <w:rPr>
                <w:rFonts w:ascii="Arial" w:hAnsi="Arial" w:cs="Arial"/>
                <w:b/>
                <w:bCs/>
              </w:rPr>
              <w:t>ФСР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D65E09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D65E09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D65E09">
              <w:rPr>
                <w:rFonts w:ascii="Arial" w:hAnsi="Arial" w:cs="Arial"/>
                <w:b/>
                <w:bCs/>
              </w:rPr>
              <w:t>Сумма</w:t>
            </w:r>
          </w:p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rPr>
                <w:rFonts w:ascii="Arial" w:hAnsi="Arial" w:cs="Arial"/>
                <w:b/>
                <w:bCs/>
              </w:rPr>
            </w:pPr>
            <w:r w:rsidRPr="00D65E09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D65E09">
              <w:rPr>
                <w:rFonts w:ascii="Arial" w:hAnsi="Arial" w:cs="Arial"/>
                <w:b/>
                <w:bCs/>
              </w:rPr>
              <w:t>24 952,1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D65E09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D65E09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D65E09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9164,2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939,3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Cs/>
              </w:rPr>
            </w:pPr>
            <w:r w:rsidRPr="00D65E09">
              <w:rPr>
                <w:rFonts w:ascii="Arial" w:hAnsi="Arial" w:cs="Arial"/>
                <w:b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D65E09">
              <w:rPr>
                <w:rFonts w:ascii="Arial" w:hAnsi="Arial" w:cs="Arial"/>
                <w:b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D65E09">
              <w:rPr>
                <w:rFonts w:ascii="Arial" w:hAnsi="Arial" w:cs="Arial"/>
                <w:b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D65E09">
              <w:rPr>
                <w:rFonts w:ascii="Arial" w:hAnsi="Arial" w:cs="Arial"/>
                <w:b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D65E09">
              <w:rPr>
                <w:rFonts w:ascii="Arial" w:hAnsi="Arial" w:cs="Arial"/>
                <w:b/>
                <w:iCs/>
              </w:rPr>
              <w:t>939,3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4CE" w:rsidRPr="00D65E09" w:rsidRDefault="00B534CE" w:rsidP="00842DC9">
            <w:pPr>
              <w:suppressAutoHyphens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 xml:space="preserve">Руководство и управление в сфере установленных </w:t>
            </w:r>
            <w:proofErr w:type="gramStart"/>
            <w:r w:rsidRPr="00D65E09">
              <w:rPr>
                <w:rFonts w:ascii="Arial" w:hAnsi="Arial" w:cs="Arial"/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 w:rsidRPr="00D65E09">
              <w:rPr>
                <w:rFonts w:ascii="Arial" w:hAnsi="Arial" w:cs="Arial"/>
                <w:b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D65E09">
              <w:rPr>
                <w:rFonts w:ascii="Arial" w:hAnsi="Arial" w:cs="Arial"/>
                <w:b/>
                <w:iCs/>
              </w:rPr>
              <w:t>939,3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  <w:iCs/>
              </w:rPr>
              <w:t>939,3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  <w:iCs/>
              </w:rPr>
              <w:t>939,3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7224,9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Cs/>
              </w:rPr>
            </w:pPr>
            <w:r w:rsidRPr="00D65E09">
              <w:rPr>
                <w:rFonts w:ascii="Arial" w:hAnsi="Arial" w:cs="Arial"/>
                <w:b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D65E09">
              <w:rPr>
                <w:rFonts w:ascii="Arial" w:hAnsi="Arial" w:cs="Arial"/>
                <w:b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D65E09">
              <w:rPr>
                <w:rFonts w:ascii="Arial" w:hAnsi="Arial" w:cs="Arial"/>
                <w:b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D65E09">
              <w:rPr>
                <w:rFonts w:ascii="Arial" w:hAnsi="Arial" w:cs="Arial"/>
                <w:b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D65E09">
              <w:rPr>
                <w:rFonts w:ascii="Arial" w:hAnsi="Arial" w:cs="Arial"/>
                <w:b/>
                <w:iCs/>
              </w:rPr>
              <w:t>7224,9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Cs/>
              </w:rPr>
            </w:pPr>
            <w:r w:rsidRPr="00D65E09">
              <w:rPr>
                <w:rFonts w:ascii="Arial" w:hAnsi="Arial" w:cs="Arial"/>
                <w:b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D65E09">
              <w:rPr>
                <w:rFonts w:ascii="Arial" w:hAnsi="Arial" w:cs="Arial"/>
                <w:b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D65E09">
              <w:rPr>
                <w:rFonts w:ascii="Arial" w:hAnsi="Arial" w:cs="Arial"/>
                <w:b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D65E09">
              <w:rPr>
                <w:rFonts w:ascii="Arial" w:hAnsi="Arial" w:cs="Arial"/>
                <w:b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D65E09">
              <w:rPr>
                <w:rFonts w:ascii="Arial" w:hAnsi="Arial" w:cs="Arial"/>
                <w:b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  <w:r w:rsidRPr="00D65E09">
              <w:rPr>
                <w:rFonts w:ascii="Arial" w:hAnsi="Arial" w:cs="Arial"/>
                <w:b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Cs/>
              </w:rPr>
            </w:pPr>
            <w:r w:rsidRPr="00D65E09">
              <w:rPr>
                <w:rFonts w:ascii="Arial" w:hAnsi="Arial" w:cs="Arial"/>
                <w:b/>
                <w:iCs/>
              </w:rPr>
              <w:t>7224,9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  <w:iCs/>
              </w:rPr>
              <w:t>4425,5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  <w:iCs/>
              </w:rPr>
              <w:t>4425,5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2767,1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2767,1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32,4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32,4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50,0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50,0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50,0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50,0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50,0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50,0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950,0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950,0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950,0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600,0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600,0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600,0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830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21,2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78,8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Фонд непредвиденных расходов Администрации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150,0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150,0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150,0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255,1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  <w:iCs/>
              </w:rPr>
              <w:t>255,1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  <w:iCs/>
              </w:rPr>
              <w:t>255,1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  <w:iCs/>
              </w:rPr>
              <w:t>255,1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  <w:iCs/>
              </w:rPr>
              <w:t>255,1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244,6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244,6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10,5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10,5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200,0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2269,1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2269,1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2269,1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1989,1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1989,1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1832,3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1832,3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1832,3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155,9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155,9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0,9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0,9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0,9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280,0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280,0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280,0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280,0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830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280,0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D65E09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D65E09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 w:rsidRPr="00D65E09">
              <w:rPr>
                <w:rFonts w:ascii="Arial" w:hAnsi="Arial" w:cs="Arial"/>
                <w:b/>
                <w:i/>
              </w:rPr>
              <w:t>8827,9</w:t>
            </w:r>
          </w:p>
        </w:tc>
      </w:tr>
      <w:tr w:rsidR="00B534CE" w:rsidRPr="00D65E09" w:rsidTr="00842DC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415,0</w:t>
            </w:r>
          </w:p>
        </w:tc>
      </w:tr>
      <w:tr w:rsidR="00B534CE" w:rsidRPr="00D65E09" w:rsidTr="00842DC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415,0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415,0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230,0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30,0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30,0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30,0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185,0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185,0</w:t>
            </w:r>
          </w:p>
        </w:tc>
      </w:tr>
      <w:tr w:rsidR="00B534CE" w:rsidRPr="00D65E09" w:rsidTr="00842DC9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2216,1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2216,1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2216,1</w:t>
            </w:r>
          </w:p>
        </w:tc>
      </w:tr>
      <w:tr w:rsidR="00B534CE" w:rsidRPr="00D65E09" w:rsidTr="00842DC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2216,1</w:t>
            </w:r>
          </w:p>
        </w:tc>
      </w:tr>
      <w:tr w:rsidR="00B534CE" w:rsidRPr="00D65E09" w:rsidTr="00842DC9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Капитальный ремонт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725,9</w:t>
            </w:r>
          </w:p>
        </w:tc>
      </w:tr>
      <w:tr w:rsidR="00B534CE" w:rsidRPr="00D65E09" w:rsidTr="00842DC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725,9</w:t>
            </w:r>
          </w:p>
        </w:tc>
      </w:tr>
      <w:tr w:rsidR="00B534CE" w:rsidRPr="00D65E09" w:rsidTr="00842DC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725,9</w:t>
            </w:r>
          </w:p>
        </w:tc>
      </w:tr>
      <w:tr w:rsidR="00B534CE" w:rsidRPr="00D65E09" w:rsidTr="00842DC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1490,2</w:t>
            </w:r>
          </w:p>
        </w:tc>
      </w:tr>
      <w:tr w:rsidR="00B534CE" w:rsidRPr="00D65E09" w:rsidTr="00842DC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1490,2</w:t>
            </w:r>
          </w:p>
        </w:tc>
      </w:tr>
      <w:tr w:rsidR="00B534CE" w:rsidRPr="00D65E09" w:rsidTr="00842DC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1201,6</w:t>
            </w:r>
          </w:p>
        </w:tc>
      </w:tr>
      <w:tr w:rsidR="00B534CE" w:rsidRPr="00D65E09" w:rsidTr="00842DC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1201,6</w:t>
            </w:r>
          </w:p>
        </w:tc>
      </w:tr>
      <w:tr w:rsidR="00B534CE" w:rsidRPr="00D65E09" w:rsidTr="00842DC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288,6</w:t>
            </w:r>
          </w:p>
        </w:tc>
      </w:tr>
      <w:tr w:rsidR="00B534CE" w:rsidRPr="00D65E09" w:rsidTr="00842DC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288,6</w:t>
            </w:r>
          </w:p>
        </w:tc>
      </w:tr>
      <w:tr w:rsidR="00B534CE" w:rsidRPr="00D65E09" w:rsidTr="00842DC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288,6</w:t>
            </w:r>
          </w:p>
        </w:tc>
      </w:tr>
      <w:tr w:rsidR="00B534CE" w:rsidRPr="00D65E09" w:rsidTr="00842DC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6196,8</w:t>
            </w:r>
          </w:p>
        </w:tc>
      </w:tr>
      <w:tr w:rsidR="00B534CE" w:rsidRPr="00D65E09" w:rsidTr="00842DC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6196,8</w:t>
            </w:r>
          </w:p>
        </w:tc>
      </w:tr>
      <w:tr w:rsidR="00B534CE" w:rsidRPr="00D65E09" w:rsidTr="00842DC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6196,8</w:t>
            </w:r>
          </w:p>
        </w:tc>
      </w:tr>
      <w:tr w:rsidR="00B534CE" w:rsidRPr="00D65E09" w:rsidTr="00842DC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2927,0</w:t>
            </w:r>
          </w:p>
        </w:tc>
      </w:tr>
      <w:tr w:rsidR="00B534CE" w:rsidRPr="00D65E09" w:rsidTr="00842DC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2927,0</w:t>
            </w:r>
          </w:p>
        </w:tc>
      </w:tr>
      <w:tr w:rsidR="00B534CE" w:rsidRPr="00D65E09" w:rsidTr="00842DC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2927,0</w:t>
            </w:r>
          </w:p>
        </w:tc>
      </w:tr>
      <w:tr w:rsidR="00B534CE" w:rsidRPr="00D65E09" w:rsidTr="00842DC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95,0</w:t>
            </w:r>
          </w:p>
        </w:tc>
      </w:tr>
      <w:tr w:rsidR="00B534CE" w:rsidRPr="00D65E09" w:rsidTr="00842DC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95,0</w:t>
            </w:r>
          </w:p>
        </w:tc>
      </w:tr>
      <w:tr w:rsidR="00B534CE" w:rsidRPr="00D65E09" w:rsidTr="00842DC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95,0</w:t>
            </w:r>
          </w:p>
        </w:tc>
      </w:tr>
      <w:tr w:rsidR="00B534CE" w:rsidRPr="00D65E09" w:rsidTr="00842DC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95,0</w:t>
            </w:r>
          </w:p>
        </w:tc>
      </w:tr>
      <w:tr w:rsidR="00B534CE" w:rsidRPr="00D65E09" w:rsidTr="00842DC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2814,8</w:t>
            </w:r>
          </w:p>
        </w:tc>
      </w:tr>
      <w:tr w:rsidR="00B534CE" w:rsidRPr="00D65E09" w:rsidTr="00842DC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2814,8</w:t>
            </w:r>
          </w:p>
        </w:tc>
      </w:tr>
      <w:tr w:rsidR="00B534CE" w:rsidRPr="00D65E09" w:rsidTr="00842DC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2814,8</w:t>
            </w:r>
          </w:p>
        </w:tc>
      </w:tr>
      <w:tr w:rsidR="00B534CE" w:rsidRPr="00D65E09" w:rsidTr="00842DC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2814,8</w:t>
            </w:r>
          </w:p>
        </w:tc>
      </w:tr>
      <w:tr w:rsidR="00B534CE" w:rsidRPr="00D65E09" w:rsidTr="00842DC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360,0</w:t>
            </w:r>
          </w:p>
        </w:tc>
      </w:tr>
      <w:tr w:rsidR="00B534CE" w:rsidRPr="00D65E09" w:rsidTr="00842DC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Исполнение взысканий за счет средств местного бюджета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360,0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D65E09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40,0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proofErr w:type="gramStart"/>
            <w:r w:rsidRPr="00D65E09">
              <w:rPr>
                <w:rFonts w:ascii="Arial" w:hAnsi="Arial" w:cs="Arial"/>
                <w:b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D65E09">
              <w:rPr>
                <w:rFonts w:ascii="Arial" w:hAnsi="Arial" w:cs="Arial"/>
                <w:b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</w:t>
            </w:r>
            <w:r w:rsidRPr="00D65E09">
              <w:rPr>
                <w:rFonts w:ascii="Arial" w:hAnsi="Arial" w:cs="Arial"/>
                <w:b/>
                <w:lang w:val="en-US"/>
              </w:rPr>
              <w:t>S</w:t>
            </w:r>
            <w:r w:rsidRPr="00D65E09">
              <w:rPr>
                <w:rFonts w:ascii="Arial" w:hAnsi="Arial" w:cs="Arial"/>
                <w:b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D65E09">
              <w:rPr>
                <w:rFonts w:ascii="Arial" w:hAnsi="Arial" w:cs="Arial"/>
                <w:b/>
              </w:rPr>
              <w:t>Софинансирование</w:t>
            </w:r>
            <w:proofErr w:type="spellEnd"/>
            <w:r w:rsidRPr="00D65E09">
              <w:rPr>
                <w:rFonts w:ascii="Arial" w:hAnsi="Arial" w:cs="Arial"/>
                <w:b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D65E09">
              <w:rPr>
                <w:rFonts w:ascii="Arial" w:hAnsi="Arial" w:cs="Arial"/>
                <w:b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</w:t>
            </w:r>
            <w:r w:rsidRPr="00D65E09">
              <w:rPr>
                <w:rFonts w:ascii="Arial" w:hAnsi="Arial" w:cs="Arial"/>
                <w:b/>
                <w:lang w:val="en-US"/>
              </w:rPr>
              <w:t>S</w:t>
            </w:r>
            <w:r w:rsidRPr="00D65E09">
              <w:rPr>
                <w:rFonts w:ascii="Arial" w:hAnsi="Arial" w:cs="Arial"/>
                <w:b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</w:t>
            </w:r>
            <w:r w:rsidRPr="00D65E09">
              <w:rPr>
                <w:rFonts w:ascii="Arial" w:hAnsi="Arial" w:cs="Arial"/>
                <w:b/>
                <w:lang w:val="en-US"/>
              </w:rPr>
              <w:t>S</w:t>
            </w:r>
            <w:r w:rsidRPr="00D65E09">
              <w:rPr>
                <w:rFonts w:ascii="Arial" w:hAnsi="Arial" w:cs="Arial"/>
                <w:b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</w:t>
            </w:r>
            <w:r w:rsidRPr="00D65E09">
              <w:rPr>
                <w:rFonts w:ascii="Arial" w:hAnsi="Arial" w:cs="Arial"/>
                <w:b/>
                <w:lang w:val="en-US"/>
              </w:rPr>
              <w:t>S</w:t>
            </w:r>
            <w:r w:rsidRPr="00D65E09">
              <w:rPr>
                <w:rFonts w:ascii="Arial" w:hAnsi="Arial" w:cs="Arial"/>
                <w:b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140,0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 xml:space="preserve">Физическая культура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jc w:val="right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40,0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40,0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40,0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40,0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40,0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100,0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 xml:space="preserve">Мероприятия 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100,0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3707,7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D65E09">
              <w:rPr>
                <w:rFonts w:ascii="Arial" w:hAnsi="Arial" w:cs="Arial"/>
                <w:b/>
                <w:i/>
              </w:rPr>
              <w:t>3707,7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102,31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102,31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102,31</w:t>
            </w:r>
          </w:p>
        </w:tc>
      </w:tr>
      <w:tr w:rsidR="00B534CE" w:rsidRPr="00D65E09" w:rsidTr="00842DC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4CE" w:rsidRPr="00D65E09" w:rsidRDefault="00B534CE" w:rsidP="00842DC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  <w:highlight w:val="yellow"/>
              </w:rPr>
            </w:pPr>
            <w:r w:rsidRPr="00D65E09">
              <w:rPr>
                <w:rFonts w:ascii="Arial" w:hAnsi="Arial" w:cs="Arial"/>
                <w:b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CE" w:rsidRPr="00D65E09" w:rsidRDefault="00B534CE" w:rsidP="00842DC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4CE" w:rsidRPr="00D65E09" w:rsidRDefault="00B534CE" w:rsidP="00842DC9">
            <w:pPr>
              <w:suppressAutoHyphens/>
              <w:jc w:val="right"/>
              <w:rPr>
                <w:rFonts w:ascii="Arial" w:hAnsi="Arial" w:cs="Arial"/>
                <w:b/>
                <w:highlight w:val="cyan"/>
              </w:rPr>
            </w:pPr>
            <w:r w:rsidRPr="00D65E09">
              <w:rPr>
                <w:rFonts w:ascii="Arial" w:hAnsi="Arial" w:cs="Arial"/>
                <w:b/>
              </w:rPr>
              <w:t>96,3</w:t>
            </w:r>
          </w:p>
        </w:tc>
      </w:tr>
    </w:tbl>
    <w:p w:rsidR="00D65E09" w:rsidRPr="00D65E09" w:rsidRDefault="00D65E09" w:rsidP="00D65E09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D65E09" w:rsidRDefault="00D65E09" w:rsidP="002C5A82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763E4F" w:rsidRPr="002C5A82" w:rsidRDefault="00D65E09" w:rsidP="002C5A82">
      <w:pPr>
        <w:keepNext/>
        <w:suppressAutoHyphens/>
        <w:outlineLvl w:val="0"/>
        <w:rPr>
          <w:rFonts w:ascii="Arial" w:hAnsi="Arial" w:cs="Arial"/>
          <w:b/>
          <w:u w:val="single"/>
        </w:rPr>
      </w:pPr>
      <w:r w:rsidRPr="002C5A82">
        <w:rPr>
          <w:rFonts w:ascii="Arial" w:hAnsi="Arial" w:cs="Arial"/>
          <w:b/>
          <w:u w:val="single"/>
        </w:rPr>
        <w:t xml:space="preserve"> </w:t>
      </w:r>
      <w:r w:rsidR="002C5A82" w:rsidRPr="002C5A82">
        <w:rPr>
          <w:rFonts w:ascii="Arial" w:hAnsi="Arial" w:cs="Arial"/>
          <w:b/>
          <w:u w:val="single"/>
        </w:rPr>
        <w:t xml:space="preserve">(Решение Совета от </w:t>
      </w:r>
      <w:r w:rsidR="00B534CE">
        <w:rPr>
          <w:rFonts w:ascii="Arial" w:hAnsi="Arial" w:cs="Arial"/>
          <w:b/>
          <w:u w:val="single"/>
        </w:rPr>
        <w:t>08</w:t>
      </w:r>
      <w:r w:rsidR="002C5A82" w:rsidRPr="002C5A82">
        <w:rPr>
          <w:rFonts w:ascii="Arial" w:hAnsi="Arial" w:cs="Arial"/>
          <w:b/>
          <w:u w:val="single"/>
        </w:rPr>
        <w:t>.0</w:t>
      </w:r>
      <w:r w:rsidR="00B534CE">
        <w:rPr>
          <w:rFonts w:ascii="Arial" w:hAnsi="Arial" w:cs="Arial"/>
          <w:b/>
          <w:u w:val="single"/>
        </w:rPr>
        <w:t>9</w:t>
      </w:r>
      <w:r w:rsidR="002C5A82" w:rsidRPr="002C5A82">
        <w:rPr>
          <w:rFonts w:ascii="Arial" w:hAnsi="Arial" w:cs="Arial"/>
          <w:b/>
          <w:u w:val="single"/>
        </w:rPr>
        <w:t xml:space="preserve">.2020 г. </w:t>
      </w:r>
      <w:r w:rsidR="002C5A82" w:rsidRPr="002C5A82">
        <w:rPr>
          <w:rFonts w:ascii="Arial" w:hAnsi="Arial" w:cs="Arial"/>
          <w:b/>
          <w:u w:val="single"/>
          <w:lang w:val="en-US"/>
        </w:rPr>
        <w:t>N</w:t>
      </w:r>
      <w:r w:rsidR="002C5A82" w:rsidRPr="002C5A8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</w:t>
      </w:r>
      <w:r w:rsidR="00B534CE">
        <w:rPr>
          <w:rFonts w:ascii="Arial" w:hAnsi="Arial" w:cs="Arial"/>
          <w:b/>
          <w:u w:val="single"/>
        </w:rPr>
        <w:t>8</w:t>
      </w:r>
      <w:r w:rsidR="002C5A82" w:rsidRPr="002C5A82">
        <w:rPr>
          <w:rFonts w:ascii="Arial" w:hAnsi="Arial" w:cs="Arial"/>
          <w:b/>
          <w:u w:val="single"/>
        </w:rPr>
        <w:t>)</w:t>
      </w:r>
    </w:p>
    <w:p w:rsidR="002E26BA" w:rsidRPr="00041EEB" w:rsidRDefault="002E26BA" w:rsidP="00FD088A">
      <w:pPr>
        <w:suppressAutoHyphens/>
        <w:rPr>
          <w:rFonts w:ascii="Arial" w:hAnsi="Arial" w:cs="Arial"/>
        </w:rPr>
        <w:sectPr w:rsidR="002E26BA" w:rsidRPr="00041EEB" w:rsidSect="00A36427">
          <w:footerReference w:type="default" r:id="rId10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4</w:t>
      </w:r>
      <w:r>
        <w:rPr>
          <w:rFonts w:ascii="Arial" w:hAnsi="Arial" w:cs="Arial"/>
        </w:rPr>
        <w:t>.1</w:t>
      </w:r>
      <w:r w:rsidR="00FD08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 w:rsidRPr="00041EEB">
        <w:rPr>
          <w:rFonts w:ascii="Arial" w:hAnsi="Arial" w:cs="Arial"/>
        </w:rPr>
        <w:t xml:space="preserve"> бюджету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A936E0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 xml:space="preserve"> 26.12.2019 г. № 55</w:t>
      </w:r>
    </w:p>
    <w:p w:rsidR="00176B4A" w:rsidRDefault="00176B4A" w:rsidP="00FD088A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176B4A" w:rsidRPr="00176B4A" w:rsidRDefault="00176B4A" w:rsidP="00FD088A">
      <w:pPr>
        <w:suppressAutoHyphens/>
        <w:jc w:val="center"/>
        <w:rPr>
          <w:rFonts w:ascii="Arial" w:hAnsi="Arial" w:cs="Arial"/>
          <w:b/>
          <w:bCs/>
        </w:rPr>
      </w:pPr>
      <w:r w:rsidRPr="009015A8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Pr="009015A8">
        <w:rPr>
          <w:rFonts w:ascii="Arial" w:hAnsi="Arial" w:cs="Arial"/>
          <w:b/>
          <w:bCs/>
        </w:rPr>
        <w:t>М</w:t>
      </w:r>
      <w:r>
        <w:rPr>
          <w:rFonts w:ascii="Arial" w:hAnsi="Arial" w:cs="Arial"/>
          <w:b/>
          <w:bCs/>
        </w:rPr>
        <w:t>ирненского</w:t>
      </w:r>
      <w:proofErr w:type="spellEnd"/>
      <w:r>
        <w:rPr>
          <w:rFonts w:ascii="Arial" w:hAnsi="Arial" w:cs="Arial"/>
          <w:b/>
          <w:bCs/>
        </w:rPr>
        <w:t xml:space="preserve"> сельского </w:t>
      </w:r>
      <w:r w:rsidRPr="009015A8">
        <w:rPr>
          <w:rFonts w:ascii="Arial" w:hAnsi="Arial" w:cs="Arial"/>
          <w:b/>
          <w:bCs/>
        </w:rPr>
        <w:t xml:space="preserve">на </w:t>
      </w:r>
      <w:r w:rsidRPr="00A936E0">
        <w:rPr>
          <w:rFonts w:ascii="Arial" w:hAnsi="Arial" w:cs="Arial"/>
          <w:b/>
          <w:bCs/>
        </w:rPr>
        <w:t>плановый период 2021 и 2022 годов</w:t>
      </w:r>
    </w:p>
    <w:p w:rsidR="00A936E0" w:rsidRDefault="00176B4A" w:rsidP="00FD088A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(тыс. руб.)</w:t>
      </w: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176B4A" w:rsidRPr="009015A8" w:rsidTr="00985017">
        <w:trPr>
          <w:trHeight w:val="649"/>
        </w:trPr>
        <w:tc>
          <w:tcPr>
            <w:tcW w:w="3699" w:type="dxa"/>
            <w:vAlign w:val="center"/>
          </w:tcPr>
          <w:p w:rsidR="00176B4A" w:rsidRPr="009015A8" w:rsidRDefault="00176B4A" w:rsidP="00FD088A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176B4A" w:rsidRPr="00176B4A" w:rsidRDefault="00176B4A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176B4A" w:rsidRPr="00176B4A" w:rsidRDefault="00176B4A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176B4A" w:rsidRPr="00176B4A" w:rsidRDefault="00176B4A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176B4A" w:rsidRPr="00176B4A" w:rsidRDefault="00176B4A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176B4A" w:rsidRPr="009015A8" w:rsidRDefault="00176B4A" w:rsidP="00FD088A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 год</w:t>
            </w:r>
          </w:p>
        </w:tc>
        <w:tc>
          <w:tcPr>
            <w:tcW w:w="1276" w:type="dxa"/>
            <w:noWrap/>
            <w:vAlign w:val="center"/>
          </w:tcPr>
          <w:p w:rsidR="00176B4A" w:rsidRPr="009015A8" w:rsidRDefault="00176B4A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 год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FD088A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176B4A" w:rsidP="003262D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2</w:t>
            </w:r>
            <w:r w:rsidR="0074612C">
              <w:rPr>
                <w:rFonts w:ascii="Arial" w:hAnsi="Arial" w:cs="Arial"/>
                <w:b/>
                <w:bCs/>
              </w:rPr>
              <w:t>4 </w:t>
            </w:r>
            <w:r w:rsidR="003262DA">
              <w:rPr>
                <w:rFonts w:ascii="Arial" w:hAnsi="Arial" w:cs="Arial"/>
                <w:b/>
                <w:bCs/>
              </w:rPr>
              <w:t>510,0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25 735,2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FD088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8C19A9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8C19A9" w:rsidRPr="009015A8" w:rsidRDefault="008C19A9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8C19A9" w:rsidRPr="009015A8" w:rsidRDefault="0074612C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9644,2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74612C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9844,2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</w:tcPr>
          <w:p w:rsidR="0074612C" w:rsidRPr="009015A8" w:rsidRDefault="0074612C" w:rsidP="00FD088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7574,9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7724,9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262D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3262DA">
              <w:rPr>
                <w:rFonts w:ascii="Arial" w:hAnsi="Arial" w:cs="Arial"/>
                <w:iCs/>
              </w:rPr>
              <w:t>574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262D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3262DA">
              <w:rPr>
                <w:rFonts w:ascii="Arial" w:hAnsi="Arial" w:cs="Arial"/>
                <w:iCs/>
              </w:rPr>
              <w:t>724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</w:tr>
      <w:tr w:rsidR="003262DA" w:rsidRPr="009015A8" w:rsidTr="00985017">
        <w:trPr>
          <w:trHeight w:val="315"/>
        </w:trPr>
        <w:tc>
          <w:tcPr>
            <w:tcW w:w="3699" w:type="dxa"/>
            <w:vAlign w:val="bottom"/>
          </w:tcPr>
          <w:p w:rsidR="003262DA" w:rsidRPr="009015A8" w:rsidRDefault="003262D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 xml:space="preserve">функций органов </w:t>
            </w:r>
            <w:r w:rsidRPr="009015A8">
              <w:rPr>
                <w:rFonts w:ascii="Arial" w:hAnsi="Arial" w:cs="Arial"/>
                <w:iCs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3262DA" w:rsidRPr="009015A8" w:rsidRDefault="003262D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3262DA" w:rsidRPr="009015A8" w:rsidRDefault="003262D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3262DA" w:rsidRPr="009015A8" w:rsidRDefault="003262D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3262DA" w:rsidRPr="009015A8" w:rsidRDefault="003262D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3262DA" w:rsidRPr="009015A8" w:rsidRDefault="003262DA" w:rsidP="00D900FD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7574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3262DA" w:rsidRPr="009015A8" w:rsidRDefault="003262DA" w:rsidP="00D900FD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7724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3117,1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3267,1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3117,1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3267,1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1030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1030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Реализация государственных </w:t>
            </w:r>
            <w:r w:rsidRPr="009015A8">
              <w:rPr>
                <w:rFonts w:ascii="Arial" w:hAnsi="Arial" w:cs="Arial"/>
              </w:rPr>
              <w:lastRenderedPageBreak/>
              <w:t>функций, связанных с общегосударственным управлением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</w:t>
            </w:r>
          </w:p>
        </w:tc>
        <w:tc>
          <w:tcPr>
            <w:tcW w:w="1276" w:type="dxa"/>
            <w:noWrap/>
            <w:vAlign w:val="center"/>
          </w:tcPr>
          <w:p w:rsidR="001D054E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</w:t>
            </w:r>
          </w:p>
        </w:tc>
        <w:tc>
          <w:tcPr>
            <w:tcW w:w="1276" w:type="dxa"/>
            <w:noWrap/>
            <w:vAlign w:val="center"/>
          </w:tcPr>
          <w:p w:rsidR="001D054E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257,1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265,0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257,1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257,1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</w:tr>
      <w:tr w:rsidR="00AE74F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E74F1" w:rsidRPr="009015A8" w:rsidRDefault="00AE74F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46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09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E74F1" w:rsidRPr="009015A8" w:rsidRDefault="00AE74F1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257,1</w:t>
            </w:r>
          </w:p>
        </w:tc>
        <w:tc>
          <w:tcPr>
            <w:tcW w:w="1276" w:type="dxa"/>
            <w:noWrap/>
            <w:vAlign w:val="center"/>
          </w:tcPr>
          <w:p w:rsidR="00AE74F1" w:rsidRPr="009015A8" w:rsidRDefault="00AE74F1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Основное мероприятие "Обеспечение осуществления в муниципальных образованиях Томский район </w:t>
            </w:r>
            <w:r w:rsidRPr="009015A8">
              <w:rPr>
                <w:rFonts w:ascii="Arial" w:hAnsi="Arial" w:cs="Arial"/>
              </w:rPr>
              <w:lastRenderedPageBreak/>
              <w:t>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257,1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3262D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265,0</w:t>
            </w:r>
          </w:p>
        </w:tc>
      </w:tr>
      <w:tr w:rsidR="00AE74F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E74F1" w:rsidRPr="009015A8" w:rsidRDefault="00AE74F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74F1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AE74F1" w:rsidRPr="009015A8" w:rsidRDefault="00AE74F1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246,6</w:t>
            </w:r>
          </w:p>
        </w:tc>
        <w:tc>
          <w:tcPr>
            <w:tcW w:w="1276" w:type="dxa"/>
            <w:noWrap/>
            <w:vAlign w:val="center"/>
          </w:tcPr>
          <w:p w:rsidR="00AE74F1" w:rsidRPr="009015A8" w:rsidRDefault="00AE74F1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254,1</w:t>
            </w:r>
          </w:p>
        </w:tc>
      </w:tr>
      <w:tr w:rsidR="00AE74F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E74F1" w:rsidRPr="009015A8" w:rsidRDefault="00AE74F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74F1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AE74F1" w:rsidRPr="009015A8" w:rsidRDefault="00AE74F1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246,6</w:t>
            </w:r>
          </w:p>
        </w:tc>
        <w:tc>
          <w:tcPr>
            <w:tcW w:w="1276" w:type="dxa"/>
            <w:noWrap/>
            <w:vAlign w:val="center"/>
          </w:tcPr>
          <w:p w:rsidR="00AE74F1" w:rsidRPr="009015A8" w:rsidRDefault="00AE74F1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254,1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AE74F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AE74F1" w:rsidRPr="009015A8" w:rsidRDefault="00AE74F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74F1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AE74F1" w:rsidRPr="009015A8" w:rsidRDefault="00AE74F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E74F1" w:rsidRPr="009015A8" w:rsidRDefault="00AE74F1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276" w:type="dxa"/>
            <w:noWrap/>
            <w:vAlign w:val="center"/>
          </w:tcPr>
          <w:p w:rsidR="00AE74F1" w:rsidRPr="009015A8" w:rsidRDefault="00AE74F1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74346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</w:t>
            </w:r>
            <w:r>
              <w:rPr>
                <w:rFonts w:ascii="Arial" w:hAnsi="Arial" w:cs="Arial"/>
                <w:b/>
                <w:i/>
              </w:rPr>
              <w:t>3</w:t>
            </w:r>
            <w:r w:rsidR="0074346F">
              <w:rPr>
                <w:rFonts w:ascii="Arial" w:hAnsi="Arial" w:cs="Arial"/>
                <w:b/>
                <w:i/>
              </w:rPr>
              <w:t>69,1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74346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25</w:t>
            </w:r>
            <w:r w:rsidR="0074346F">
              <w:rPr>
                <w:rFonts w:ascii="Arial" w:hAnsi="Arial" w:cs="Arial"/>
                <w:b/>
                <w:i/>
              </w:rPr>
              <w:t>69,1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Дорожное хозяйство (дорожные фонды)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2369,1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74346F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="0074346F">
              <w:rPr>
                <w:rFonts w:ascii="Arial" w:hAnsi="Arial" w:cs="Arial"/>
              </w:rPr>
              <w:t>69,1</w:t>
            </w:r>
          </w:p>
        </w:tc>
      </w:tr>
      <w:tr w:rsidR="0074346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4346F" w:rsidRPr="009015A8" w:rsidRDefault="0074346F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2369,1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D900FD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569,1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74346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4346F">
              <w:rPr>
                <w:rFonts w:ascii="Arial" w:hAnsi="Arial" w:cs="Arial"/>
              </w:rPr>
              <w:t>89,1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74346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74346F">
              <w:rPr>
                <w:rFonts w:ascii="Arial" w:hAnsi="Arial" w:cs="Arial"/>
              </w:rPr>
              <w:t>89,1</w:t>
            </w:r>
          </w:p>
        </w:tc>
      </w:tr>
      <w:tr w:rsidR="0074346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4346F" w:rsidRPr="009015A8" w:rsidRDefault="0074346F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2089,1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2289,1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1932,3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2132,3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1932,3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2132,3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1932,3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2132,3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8399,5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9216,9</w:t>
            </w:r>
          </w:p>
        </w:tc>
      </w:tr>
      <w:tr w:rsidR="00195187" w:rsidRPr="009015A8" w:rsidTr="00985017">
        <w:trPr>
          <w:trHeight w:val="36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445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475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195187" w:rsidRPr="009015A8" w:rsidTr="00985017">
        <w:trPr>
          <w:trHeight w:val="36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Взносы на капитальный ремонт жилых и нежилых помещений в </w:t>
            </w:r>
            <w:r w:rsidRPr="009015A8">
              <w:rPr>
                <w:rFonts w:ascii="Arial" w:hAnsi="Arial" w:cs="Arial"/>
              </w:rPr>
              <w:lastRenderedPageBreak/>
              <w:t>многоквартирных домах, находящихся в муниципальной собственности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195187" w:rsidRPr="009015A8" w:rsidTr="00985017">
        <w:trPr>
          <w:trHeight w:val="438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2197,5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2538,7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2197,5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2538,7</w:t>
            </w:r>
          </w:p>
        </w:tc>
      </w:tr>
      <w:tr w:rsidR="0074346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74346F" w:rsidRPr="0074346F" w:rsidRDefault="0074346F" w:rsidP="00D900FD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4346F">
              <w:rPr>
                <w:rFonts w:ascii="Arial" w:hAnsi="Arial" w:cs="Arial"/>
                <w:i/>
              </w:rPr>
              <w:t>2197,5</w:t>
            </w:r>
          </w:p>
        </w:tc>
        <w:tc>
          <w:tcPr>
            <w:tcW w:w="1276" w:type="dxa"/>
            <w:noWrap/>
            <w:vAlign w:val="center"/>
          </w:tcPr>
          <w:p w:rsidR="0074346F" w:rsidRPr="0074346F" w:rsidRDefault="0074346F" w:rsidP="00D900FD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4346F">
              <w:rPr>
                <w:rFonts w:ascii="Arial" w:hAnsi="Arial" w:cs="Arial"/>
                <w:i/>
              </w:rPr>
              <w:t>2538,7</w:t>
            </w:r>
          </w:p>
        </w:tc>
      </w:tr>
      <w:tr w:rsidR="0074346F" w:rsidRPr="009015A8" w:rsidTr="00985017">
        <w:trPr>
          <w:trHeight w:val="465"/>
        </w:trPr>
        <w:tc>
          <w:tcPr>
            <w:tcW w:w="3699" w:type="dxa"/>
            <w:vAlign w:val="bottom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4346F" w:rsidRPr="009015A8" w:rsidRDefault="0074346F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2197,5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2538,7</w:t>
            </w:r>
          </w:p>
        </w:tc>
      </w:tr>
      <w:tr w:rsidR="00195187" w:rsidRPr="009015A8" w:rsidTr="00985017">
        <w:trPr>
          <w:trHeight w:val="27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1055,9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1055,9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1055,9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1271,6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1482,7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1182,7</w:t>
            </w:r>
          </w:p>
        </w:tc>
      </w:tr>
      <w:tr w:rsidR="0074346F" w:rsidRPr="009015A8" w:rsidTr="00985017">
        <w:trPr>
          <w:trHeight w:val="465"/>
        </w:trPr>
        <w:tc>
          <w:tcPr>
            <w:tcW w:w="3699" w:type="dxa"/>
            <w:vAlign w:val="center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74346F" w:rsidRPr="009015A8" w:rsidRDefault="0074346F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983,0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1182,7</w:t>
            </w:r>
          </w:p>
        </w:tc>
      </w:tr>
      <w:tr w:rsidR="0074346F" w:rsidRPr="009015A8" w:rsidTr="00985017">
        <w:trPr>
          <w:trHeight w:val="465"/>
        </w:trPr>
        <w:tc>
          <w:tcPr>
            <w:tcW w:w="3699" w:type="dxa"/>
            <w:vAlign w:val="center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74346F" w:rsidRPr="009015A8" w:rsidRDefault="0074346F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983,0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1182,7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  <w:tc>
          <w:tcPr>
            <w:tcW w:w="1276" w:type="dxa"/>
            <w:noWrap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  <w:tc>
          <w:tcPr>
            <w:tcW w:w="1276" w:type="dxa"/>
            <w:noWrap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5757,0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6203,2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B00FEF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5757,0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6203,2</w:t>
            </w:r>
          </w:p>
        </w:tc>
      </w:tr>
      <w:tr w:rsidR="0074346F" w:rsidRPr="009015A8" w:rsidTr="00985017">
        <w:trPr>
          <w:trHeight w:val="401"/>
        </w:trPr>
        <w:tc>
          <w:tcPr>
            <w:tcW w:w="3699" w:type="dxa"/>
            <w:vAlign w:val="bottom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4346F" w:rsidRPr="00B00FEF" w:rsidRDefault="0074346F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5757,0</w:t>
            </w:r>
          </w:p>
        </w:tc>
        <w:tc>
          <w:tcPr>
            <w:tcW w:w="1276" w:type="dxa"/>
            <w:noWrap/>
            <w:vAlign w:val="center"/>
          </w:tcPr>
          <w:p w:rsidR="0074346F" w:rsidRPr="00B00FEF" w:rsidRDefault="0074346F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6203,2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3027,0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3327,0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3027,0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3327,0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3027,0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3327,0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17E8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195187"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17E8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195187"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17E8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195187"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17E8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195187"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74346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2416,2</w:t>
            </w:r>
          </w:p>
        </w:tc>
      </w:tr>
      <w:tr w:rsidR="0074346F" w:rsidRPr="009015A8" w:rsidTr="00985017">
        <w:trPr>
          <w:trHeight w:val="401"/>
        </w:trPr>
        <w:tc>
          <w:tcPr>
            <w:tcW w:w="3699" w:type="dxa"/>
            <w:vAlign w:val="bottom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4346F" w:rsidRPr="009015A8" w:rsidRDefault="0074346F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2275,0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2416,2</w:t>
            </w:r>
          </w:p>
        </w:tc>
      </w:tr>
      <w:tr w:rsidR="0074346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74346F" w:rsidRPr="009015A8" w:rsidRDefault="0074346F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2275,0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2416,2</w:t>
            </w:r>
          </w:p>
        </w:tc>
      </w:tr>
      <w:tr w:rsidR="0074346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74346F" w:rsidRPr="009015A8" w:rsidRDefault="0074346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74346F" w:rsidRPr="009015A8" w:rsidRDefault="0074346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74346F" w:rsidRPr="009015A8" w:rsidRDefault="0074346F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2275,0</w:t>
            </w:r>
          </w:p>
        </w:tc>
        <w:tc>
          <w:tcPr>
            <w:tcW w:w="1276" w:type="dxa"/>
            <w:noWrap/>
            <w:vAlign w:val="center"/>
          </w:tcPr>
          <w:p w:rsidR="0074346F" w:rsidRPr="009015A8" w:rsidRDefault="0074346F" w:rsidP="00D900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2416,2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за счет средств местного бюджета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B00FEF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  <w:r w:rsidR="00195187" w:rsidRPr="009015A8">
              <w:rPr>
                <w:rFonts w:ascii="Arial" w:hAnsi="Arial" w:cs="Arial"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обеспечение деятельности сельских домов </w:t>
            </w:r>
            <w:r w:rsidRPr="009015A8">
              <w:rPr>
                <w:rFonts w:ascii="Arial" w:hAnsi="Arial" w:cs="Arial"/>
              </w:rPr>
              <w:lastRenderedPageBreak/>
              <w:t>культуры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00FEF" w:rsidRP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00FEF" w:rsidRP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</w:t>
            </w:r>
            <w:r w:rsidRPr="009015A8">
              <w:rPr>
                <w:rFonts w:ascii="Arial" w:hAnsi="Arial" w:cs="Arial"/>
              </w:rPr>
              <w:lastRenderedPageBreak/>
              <w:t>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299,0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299,0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00FEF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524,7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524,7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9900000000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731A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731A8" w:rsidRPr="009015A8" w:rsidRDefault="00D731A8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6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731A8" w:rsidRPr="009015A8" w:rsidRDefault="00D731A8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731A8" w:rsidRDefault="00D731A8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3500,0</w:t>
            </w:r>
          </w:p>
        </w:tc>
      </w:tr>
      <w:tr w:rsidR="00D731A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731A8" w:rsidRPr="009015A8" w:rsidRDefault="00D731A8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D731A8" w:rsidRPr="009015A8" w:rsidRDefault="00D731A8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731A8" w:rsidRDefault="00D731A8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3500,0</w:t>
            </w:r>
          </w:p>
        </w:tc>
      </w:tr>
      <w:tr w:rsidR="00D731A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731A8" w:rsidRPr="009015A8" w:rsidRDefault="00D731A8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731A8" w:rsidRPr="009015A8" w:rsidRDefault="00D731A8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D731A8" w:rsidRPr="009015A8" w:rsidRDefault="00D731A8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731A8" w:rsidRDefault="00D731A8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3500,0</w:t>
            </w:r>
          </w:p>
        </w:tc>
      </w:tr>
    </w:tbl>
    <w:p w:rsidR="00B66D5B" w:rsidRDefault="00B66D5B" w:rsidP="00FD088A">
      <w:pPr>
        <w:suppressAutoHyphens/>
        <w:rPr>
          <w:rFonts w:ascii="Arial" w:hAnsi="Arial" w:cs="Arial"/>
        </w:rPr>
      </w:pPr>
    </w:p>
    <w:p w:rsidR="00B66D5B" w:rsidRDefault="00B66D5B" w:rsidP="00FD088A">
      <w:pPr>
        <w:suppressAutoHyphens/>
        <w:rPr>
          <w:rFonts w:ascii="Arial" w:hAnsi="Arial" w:cs="Arial"/>
        </w:rPr>
      </w:pPr>
    </w:p>
    <w:p w:rsidR="00B66D5B" w:rsidRDefault="00B66D5B" w:rsidP="00FD088A">
      <w:pPr>
        <w:suppressAutoHyphens/>
        <w:rPr>
          <w:rFonts w:ascii="Arial" w:hAnsi="Arial" w:cs="Arial"/>
        </w:rPr>
      </w:pPr>
    </w:p>
    <w:p w:rsidR="00B66D5B" w:rsidRDefault="00B66D5B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Default="00D731A8" w:rsidP="00FD088A">
      <w:pPr>
        <w:suppressAutoHyphens/>
        <w:rPr>
          <w:rFonts w:ascii="Arial" w:hAnsi="Arial" w:cs="Arial"/>
        </w:rPr>
      </w:pPr>
    </w:p>
    <w:p w:rsidR="00D731A8" w:rsidRPr="009015A8" w:rsidRDefault="00D731A8" w:rsidP="00FD088A">
      <w:pPr>
        <w:suppressAutoHyphens/>
        <w:rPr>
          <w:rFonts w:ascii="Arial" w:hAnsi="Arial" w:cs="Arial"/>
        </w:rPr>
      </w:pPr>
    </w:p>
    <w:p w:rsidR="00A936E0" w:rsidRPr="00041EEB" w:rsidRDefault="0010182E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5</w:t>
      </w:r>
      <w:r w:rsidR="00FD088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</w:t>
      </w:r>
      <w:proofErr w:type="spellStart"/>
      <w:r w:rsidR="00A936E0" w:rsidRPr="00041EEB">
        <w:rPr>
          <w:rFonts w:ascii="Arial" w:hAnsi="Arial" w:cs="Arial"/>
        </w:rPr>
        <w:t>Мирненского</w:t>
      </w:r>
      <w:proofErr w:type="spellEnd"/>
      <w:r w:rsidR="00A936E0" w:rsidRPr="00041EEB">
        <w:rPr>
          <w:rFonts w:ascii="Arial" w:hAnsi="Arial" w:cs="Arial"/>
        </w:rPr>
        <w:t xml:space="preserve">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A936E0" w:rsidRPr="00041EEB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26.12.2019 г. № 55</w:t>
      </w:r>
    </w:p>
    <w:p w:rsidR="00041EEB" w:rsidRPr="00041EEB" w:rsidRDefault="00041EEB" w:rsidP="00FD088A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D420E0" w:rsidRDefault="00D420E0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B534CE" w:rsidRPr="009015A8" w:rsidRDefault="00B534CE" w:rsidP="00B534C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B534CE" w:rsidRPr="0077570A" w:rsidRDefault="00B534CE" w:rsidP="00B534CE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 из бюджетов других уровней в </w:t>
      </w:r>
      <w:r>
        <w:rPr>
          <w:rFonts w:ascii="Arial" w:hAnsi="Arial" w:cs="Arial"/>
          <w:b/>
        </w:rPr>
        <w:t>2020</w:t>
      </w:r>
      <w:r w:rsidRPr="009015A8">
        <w:rPr>
          <w:rFonts w:ascii="Arial" w:hAnsi="Arial" w:cs="Arial"/>
          <w:b/>
        </w:rPr>
        <w:t xml:space="preserve"> году</w:t>
      </w:r>
      <w:r>
        <w:rPr>
          <w:rFonts w:ascii="Arial" w:hAnsi="Arial" w:cs="Arial"/>
          <w:b/>
        </w:rPr>
        <w:t xml:space="preserve"> </w:t>
      </w:r>
      <w:r w:rsidRPr="0077570A">
        <w:rPr>
          <w:rFonts w:ascii="Arial" w:hAnsi="Arial" w:cs="Arial"/>
          <w:b/>
        </w:rPr>
        <w:t>и планов</w:t>
      </w:r>
      <w:r>
        <w:rPr>
          <w:rFonts w:ascii="Arial" w:hAnsi="Arial" w:cs="Arial"/>
          <w:b/>
        </w:rPr>
        <w:t>ом</w:t>
      </w:r>
      <w:r w:rsidRPr="0077570A">
        <w:rPr>
          <w:rFonts w:ascii="Arial" w:hAnsi="Arial" w:cs="Arial"/>
          <w:b/>
        </w:rPr>
        <w:t xml:space="preserve"> период</w:t>
      </w:r>
      <w:r>
        <w:rPr>
          <w:rFonts w:ascii="Arial" w:hAnsi="Arial" w:cs="Arial"/>
          <w:b/>
        </w:rPr>
        <w:t>е</w:t>
      </w:r>
      <w:r w:rsidRPr="0077570A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B534CE" w:rsidRPr="009015A8" w:rsidRDefault="00B534CE" w:rsidP="00B534CE">
      <w:pPr>
        <w:suppressAutoHyphens/>
        <w:jc w:val="center"/>
        <w:rPr>
          <w:rFonts w:ascii="Arial" w:hAnsi="Arial" w:cs="Arial"/>
          <w:b/>
        </w:rPr>
      </w:pPr>
    </w:p>
    <w:p w:rsidR="00B534CE" w:rsidRPr="009015A8" w:rsidRDefault="00B534CE" w:rsidP="00B534CE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7"/>
        <w:gridCol w:w="1417"/>
      </w:tblGrid>
      <w:tr w:rsidR="00B534CE" w:rsidRPr="009015A8" w:rsidTr="00842DC9">
        <w:trPr>
          <w:trHeight w:val="262"/>
        </w:trPr>
        <w:tc>
          <w:tcPr>
            <w:tcW w:w="5984" w:type="dxa"/>
            <w:shd w:val="clear" w:color="auto" w:fill="auto"/>
          </w:tcPr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B534CE" w:rsidRDefault="00B534CE" w:rsidP="00842DC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2021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B534CE" w:rsidRDefault="00B534CE" w:rsidP="00842DC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B534CE" w:rsidRPr="009015A8" w:rsidTr="00842DC9">
        <w:trPr>
          <w:trHeight w:val="262"/>
        </w:trPr>
        <w:tc>
          <w:tcPr>
            <w:tcW w:w="5984" w:type="dxa"/>
            <w:shd w:val="clear" w:color="auto" w:fill="auto"/>
          </w:tcPr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534CE" w:rsidRPr="009015A8" w:rsidTr="00842DC9">
        <w:trPr>
          <w:trHeight w:val="262"/>
        </w:trPr>
        <w:tc>
          <w:tcPr>
            <w:tcW w:w="5984" w:type="dxa"/>
            <w:shd w:val="clear" w:color="auto" w:fill="auto"/>
          </w:tcPr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4CE" w:rsidRPr="00204D3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4255,9</w:t>
            </w:r>
          </w:p>
        </w:tc>
        <w:tc>
          <w:tcPr>
            <w:tcW w:w="1417" w:type="dxa"/>
            <w:vAlign w:val="center"/>
          </w:tcPr>
          <w:p w:rsidR="00B534CE" w:rsidRPr="00204D3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3703,2</w:t>
            </w:r>
          </w:p>
        </w:tc>
        <w:tc>
          <w:tcPr>
            <w:tcW w:w="1417" w:type="dxa"/>
            <w:vAlign w:val="center"/>
          </w:tcPr>
          <w:p w:rsidR="00B534CE" w:rsidRPr="00204D3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3728,3</w:t>
            </w:r>
          </w:p>
        </w:tc>
      </w:tr>
      <w:tr w:rsidR="00B534CE" w:rsidRPr="009015A8" w:rsidTr="00842DC9">
        <w:trPr>
          <w:trHeight w:val="262"/>
        </w:trPr>
        <w:tc>
          <w:tcPr>
            <w:tcW w:w="5984" w:type="dxa"/>
            <w:shd w:val="clear" w:color="auto" w:fill="auto"/>
          </w:tcPr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4CE" w:rsidRPr="00204D3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3338,9</w:t>
            </w:r>
          </w:p>
        </w:tc>
        <w:tc>
          <w:tcPr>
            <w:tcW w:w="1417" w:type="dxa"/>
            <w:vAlign w:val="center"/>
          </w:tcPr>
          <w:p w:rsidR="00B534CE" w:rsidRPr="00204D3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3426,1</w:t>
            </w:r>
          </w:p>
        </w:tc>
        <w:tc>
          <w:tcPr>
            <w:tcW w:w="1417" w:type="dxa"/>
          </w:tcPr>
          <w:p w:rsidR="00B534CE" w:rsidRPr="00204D3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3443,3</w:t>
            </w:r>
          </w:p>
        </w:tc>
      </w:tr>
      <w:tr w:rsidR="00B534CE" w:rsidRPr="009015A8" w:rsidTr="00842DC9">
        <w:trPr>
          <w:trHeight w:val="262"/>
        </w:trPr>
        <w:tc>
          <w:tcPr>
            <w:tcW w:w="5984" w:type="dxa"/>
            <w:shd w:val="clear" w:color="auto" w:fill="auto"/>
          </w:tcPr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4CE" w:rsidRPr="00204D38" w:rsidRDefault="00B534CE" w:rsidP="00842DC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534CE" w:rsidRPr="00204D3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3338,9</w:t>
            </w:r>
          </w:p>
        </w:tc>
        <w:tc>
          <w:tcPr>
            <w:tcW w:w="1417" w:type="dxa"/>
            <w:vAlign w:val="center"/>
          </w:tcPr>
          <w:p w:rsidR="00B534CE" w:rsidRPr="00204D38" w:rsidRDefault="00B534CE" w:rsidP="00842DC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534CE" w:rsidRPr="00204D3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3426,1</w:t>
            </w:r>
          </w:p>
        </w:tc>
        <w:tc>
          <w:tcPr>
            <w:tcW w:w="1417" w:type="dxa"/>
          </w:tcPr>
          <w:p w:rsidR="00B534CE" w:rsidRPr="00204D3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534CE" w:rsidRPr="00204D3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3443,3</w:t>
            </w:r>
          </w:p>
        </w:tc>
      </w:tr>
      <w:tr w:rsidR="00B534CE" w:rsidRPr="009015A8" w:rsidTr="00842DC9">
        <w:trPr>
          <w:trHeight w:val="262"/>
        </w:trPr>
        <w:tc>
          <w:tcPr>
            <w:tcW w:w="5984" w:type="dxa"/>
            <w:shd w:val="clear" w:color="auto" w:fill="auto"/>
          </w:tcPr>
          <w:p w:rsidR="00B534CE" w:rsidRPr="009015A8" w:rsidRDefault="00B534CE" w:rsidP="00842DC9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255,1</w:t>
            </w:r>
          </w:p>
        </w:tc>
        <w:tc>
          <w:tcPr>
            <w:tcW w:w="1417" w:type="dxa"/>
          </w:tcPr>
          <w:p w:rsidR="00B534CE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257,1</w:t>
            </w:r>
          </w:p>
        </w:tc>
        <w:tc>
          <w:tcPr>
            <w:tcW w:w="1417" w:type="dxa"/>
          </w:tcPr>
          <w:p w:rsidR="00B534CE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265,0</w:t>
            </w:r>
          </w:p>
        </w:tc>
      </w:tr>
      <w:tr w:rsidR="00B534CE" w:rsidRPr="009015A8" w:rsidTr="00842DC9">
        <w:trPr>
          <w:trHeight w:val="262"/>
        </w:trPr>
        <w:tc>
          <w:tcPr>
            <w:tcW w:w="5984" w:type="dxa"/>
            <w:shd w:val="clear" w:color="auto" w:fill="auto"/>
          </w:tcPr>
          <w:p w:rsidR="00B534CE" w:rsidRPr="009015A8" w:rsidRDefault="00B534CE" w:rsidP="00842DC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255,1</w:t>
            </w:r>
          </w:p>
        </w:tc>
        <w:tc>
          <w:tcPr>
            <w:tcW w:w="1417" w:type="dxa"/>
          </w:tcPr>
          <w:p w:rsidR="00B534CE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257,1</w:t>
            </w:r>
          </w:p>
        </w:tc>
        <w:tc>
          <w:tcPr>
            <w:tcW w:w="1417" w:type="dxa"/>
          </w:tcPr>
          <w:p w:rsidR="00B534CE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265,0</w:t>
            </w:r>
          </w:p>
        </w:tc>
      </w:tr>
      <w:tr w:rsidR="00B534CE" w:rsidRPr="009015A8" w:rsidTr="00842DC9">
        <w:trPr>
          <w:trHeight w:val="262"/>
        </w:trPr>
        <w:tc>
          <w:tcPr>
            <w:tcW w:w="5984" w:type="dxa"/>
            <w:shd w:val="clear" w:color="auto" w:fill="auto"/>
          </w:tcPr>
          <w:p w:rsidR="00B534CE" w:rsidRPr="009015A8" w:rsidRDefault="00B534CE" w:rsidP="00842DC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7" w:type="dxa"/>
          </w:tcPr>
          <w:p w:rsidR="00B534CE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7" w:type="dxa"/>
          </w:tcPr>
          <w:p w:rsidR="00B534CE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B534CE" w:rsidRPr="009015A8" w:rsidTr="00842DC9">
        <w:trPr>
          <w:trHeight w:val="262"/>
        </w:trPr>
        <w:tc>
          <w:tcPr>
            <w:tcW w:w="5984" w:type="dxa"/>
            <w:shd w:val="clear" w:color="auto" w:fill="auto"/>
          </w:tcPr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641,9</w:t>
            </w:r>
          </w:p>
        </w:tc>
        <w:tc>
          <w:tcPr>
            <w:tcW w:w="1417" w:type="dxa"/>
          </w:tcPr>
          <w:p w:rsidR="00B534CE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</w:tcPr>
          <w:p w:rsidR="00B534CE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B534CE" w:rsidRPr="009015A8" w:rsidTr="00842DC9">
        <w:trPr>
          <w:trHeight w:val="262"/>
        </w:trPr>
        <w:tc>
          <w:tcPr>
            <w:tcW w:w="5984" w:type="dxa"/>
            <w:shd w:val="clear" w:color="auto" w:fill="auto"/>
          </w:tcPr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9015A8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B534CE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534CE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534CE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534CE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B534CE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534CE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534CE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534CE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534CE" w:rsidRPr="009015A8" w:rsidRDefault="00B534CE" w:rsidP="00842DC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A936E0" w:rsidRPr="00041EEB" w:rsidRDefault="00B534CE" w:rsidP="00B534CE">
      <w:pPr>
        <w:keepNext/>
        <w:suppressAutoHyphens/>
        <w:outlineLvl w:val="0"/>
        <w:rPr>
          <w:rFonts w:ascii="Arial" w:hAnsi="Arial" w:cs="Arial"/>
        </w:rPr>
      </w:pPr>
      <w:r w:rsidRPr="00B534CE">
        <w:rPr>
          <w:rFonts w:ascii="Arial" w:hAnsi="Arial" w:cs="Arial"/>
          <w:b/>
          <w:u w:val="single"/>
        </w:rPr>
        <w:t xml:space="preserve">(решение Совета </w:t>
      </w:r>
      <w:proofErr w:type="spellStart"/>
      <w:r w:rsidRPr="00B534CE">
        <w:rPr>
          <w:rFonts w:ascii="Arial" w:hAnsi="Arial" w:cs="Arial"/>
          <w:b/>
          <w:u w:val="single"/>
        </w:rPr>
        <w:t>Мирненского</w:t>
      </w:r>
      <w:proofErr w:type="spellEnd"/>
      <w:r w:rsidRPr="00B534CE">
        <w:rPr>
          <w:rFonts w:ascii="Arial" w:hAnsi="Arial" w:cs="Arial"/>
          <w:b/>
          <w:u w:val="single"/>
        </w:rPr>
        <w:t xml:space="preserve"> поселения от 08.09.2020 г. № 28)</w:t>
      </w:r>
      <w:r w:rsidR="00D420E0" w:rsidRPr="00B534CE">
        <w:rPr>
          <w:rFonts w:ascii="Arial" w:hAnsi="Arial" w:cs="Arial"/>
          <w:b/>
          <w:u w:val="single"/>
        </w:rPr>
        <w:br w:type="page"/>
      </w:r>
      <w:r w:rsidR="004E145D">
        <w:rPr>
          <w:rFonts w:ascii="Arial" w:hAnsi="Arial" w:cs="Arial"/>
        </w:rPr>
        <w:lastRenderedPageBreak/>
        <w:t xml:space="preserve">   </w:t>
      </w:r>
      <w:r w:rsidR="002751CA" w:rsidRPr="00041EEB">
        <w:rPr>
          <w:rFonts w:ascii="Arial" w:hAnsi="Arial" w:cs="Arial"/>
        </w:rPr>
        <w:t>Приложение 6</w:t>
      </w:r>
      <w:r w:rsidR="00FD088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</w:t>
      </w:r>
      <w:proofErr w:type="spellStart"/>
      <w:r w:rsidR="00A936E0" w:rsidRPr="00041EEB">
        <w:rPr>
          <w:rFonts w:ascii="Arial" w:hAnsi="Arial" w:cs="Arial"/>
        </w:rPr>
        <w:t>Мирненского</w:t>
      </w:r>
      <w:proofErr w:type="spellEnd"/>
      <w:r w:rsidR="00A936E0" w:rsidRPr="00041EEB">
        <w:rPr>
          <w:rFonts w:ascii="Arial" w:hAnsi="Arial" w:cs="Arial"/>
        </w:rPr>
        <w:t xml:space="preserve">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A936E0" w:rsidRPr="00041EEB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26.12.2019 г. № 55</w:t>
      </w:r>
    </w:p>
    <w:p w:rsidR="00CF641E" w:rsidRPr="00041EEB" w:rsidRDefault="00CF641E" w:rsidP="00FD088A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F641E" w:rsidRPr="00041EEB" w:rsidRDefault="00CF641E" w:rsidP="00FD088A">
      <w:pPr>
        <w:suppressAutoHyphens/>
        <w:jc w:val="center"/>
        <w:rPr>
          <w:rFonts w:ascii="Arial" w:hAnsi="Arial" w:cs="Arial"/>
          <w:b/>
        </w:rPr>
      </w:pPr>
    </w:p>
    <w:p w:rsidR="00CF641E" w:rsidRPr="00041EEB" w:rsidRDefault="00CF641E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3C5FC1" w:rsidRDefault="00CF641E" w:rsidP="00FD088A">
      <w:pPr>
        <w:suppressAutoHyphens/>
        <w:jc w:val="center"/>
        <w:rPr>
          <w:rFonts w:ascii="Arial" w:hAnsi="Arial" w:cs="Arial"/>
          <w:b/>
        </w:rPr>
      </w:pP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3C5FC1" w:rsidRPr="0077570A" w:rsidRDefault="003C5FC1" w:rsidP="00FD088A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CF641E" w:rsidRPr="00041EEB" w:rsidRDefault="00CF641E" w:rsidP="00FD088A">
      <w:pPr>
        <w:suppressAutoHyphens/>
        <w:jc w:val="center"/>
        <w:rPr>
          <w:rFonts w:ascii="Arial" w:hAnsi="Arial" w:cs="Arial"/>
          <w:i/>
        </w:rPr>
      </w:pPr>
    </w:p>
    <w:p w:rsidR="00CF641E" w:rsidRPr="00041EEB" w:rsidRDefault="003C5FC1" w:rsidP="00FD088A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126"/>
        <w:gridCol w:w="3234"/>
        <w:gridCol w:w="1585"/>
        <w:gridCol w:w="1393"/>
        <w:gridCol w:w="1442"/>
      </w:tblGrid>
      <w:tr w:rsidR="00D65E09" w:rsidRPr="00D65E09" w:rsidTr="00DF3196">
        <w:tc>
          <w:tcPr>
            <w:tcW w:w="574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D65E09">
              <w:rPr>
                <w:rFonts w:ascii="Arial" w:hAnsi="Arial" w:cs="Arial"/>
                <w:b/>
              </w:rPr>
              <w:t>п</w:t>
            </w:r>
            <w:proofErr w:type="gramEnd"/>
            <w:r w:rsidRPr="00D65E09">
              <w:rPr>
                <w:rFonts w:ascii="Arial" w:hAnsi="Arial" w:cs="Arial"/>
                <w:b/>
              </w:rPr>
              <w:t>/п</w:t>
            </w: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Наименование</w:t>
            </w: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 xml:space="preserve">Наименование </w:t>
            </w: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</w:rPr>
            </w:pPr>
            <w:r w:rsidRPr="00D65E09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Объем на 2020 год</w:t>
            </w: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Объем на 2021 год</w:t>
            </w: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Объем на 2022 год</w:t>
            </w: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  <w:tr w:rsidR="00D65E09" w:rsidRPr="00D65E09" w:rsidTr="00DF3196">
        <w:tc>
          <w:tcPr>
            <w:tcW w:w="574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 xml:space="preserve">Межбюджетный трансферт бюджету Томского района </w:t>
            </w:r>
            <w:proofErr w:type="gramStart"/>
            <w:r w:rsidRPr="00D65E09">
              <w:rPr>
                <w:rFonts w:ascii="Arial" w:hAnsi="Arial" w:cs="Arial"/>
                <w:b/>
              </w:rPr>
              <w:t>из бюджета поселения на осуществление части полномочий по решению вопроса местного значения сельского поселения по созданию условий для организации</w:t>
            </w:r>
            <w:proofErr w:type="gramEnd"/>
            <w:r w:rsidRPr="00D65E09">
              <w:rPr>
                <w:rFonts w:ascii="Arial" w:hAnsi="Arial" w:cs="Arial"/>
                <w:b/>
              </w:rPr>
              <w:t xml:space="preserve">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3698,0</w:t>
            </w:r>
          </w:p>
        </w:tc>
        <w:tc>
          <w:tcPr>
            <w:tcW w:w="1393" w:type="dxa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3700,0</w:t>
            </w:r>
          </w:p>
        </w:tc>
        <w:tc>
          <w:tcPr>
            <w:tcW w:w="1442" w:type="dxa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3700,0</w:t>
            </w:r>
          </w:p>
        </w:tc>
      </w:tr>
      <w:tr w:rsidR="00D65E09" w:rsidRPr="00D65E09" w:rsidTr="00DF3196">
        <w:tc>
          <w:tcPr>
            <w:tcW w:w="574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Администрация</w:t>
            </w: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 xml:space="preserve">Томский район </w:t>
            </w:r>
          </w:p>
        </w:tc>
        <w:tc>
          <w:tcPr>
            <w:tcW w:w="3234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102,31</w:t>
            </w:r>
          </w:p>
        </w:tc>
        <w:tc>
          <w:tcPr>
            <w:tcW w:w="1393" w:type="dxa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102,31</w:t>
            </w:r>
          </w:p>
        </w:tc>
        <w:tc>
          <w:tcPr>
            <w:tcW w:w="1442" w:type="dxa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102,31</w:t>
            </w:r>
          </w:p>
        </w:tc>
      </w:tr>
      <w:tr w:rsidR="00D65E09" w:rsidRPr="00D65E09" w:rsidTr="00DF3196">
        <w:tc>
          <w:tcPr>
            <w:tcW w:w="574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086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Администрация</w:t>
            </w: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Межбюджетный трансферт бюджету Томского района из бюджета поселения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9,1</w:t>
            </w:r>
          </w:p>
        </w:tc>
        <w:tc>
          <w:tcPr>
            <w:tcW w:w="1393" w:type="dxa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42" w:type="dxa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0,0</w:t>
            </w:r>
          </w:p>
        </w:tc>
      </w:tr>
      <w:tr w:rsidR="00D65E09" w:rsidRPr="00D65E09" w:rsidTr="00DF3196">
        <w:tc>
          <w:tcPr>
            <w:tcW w:w="574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Администрация</w:t>
            </w: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lastRenderedPageBreak/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lastRenderedPageBreak/>
              <w:t xml:space="preserve">Межбюджетный </w:t>
            </w:r>
            <w:r w:rsidRPr="00D65E09">
              <w:rPr>
                <w:rFonts w:ascii="Arial" w:hAnsi="Arial" w:cs="Arial"/>
                <w:b/>
              </w:rPr>
              <w:lastRenderedPageBreak/>
              <w:t>трансферт бюджету Томского района из бюджета поселения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lastRenderedPageBreak/>
              <w:t>96,3</w:t>
            </w:r>
          </w:p>
        </w:tc>
        <w:tc>
          <w:tcPr>
            <w:tcW w:w="1393" w:type="dxa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lastRenderedPageBreak/>
              <w:t>0,0</w:t>
            </w:r>
          </w:p>
        </w:tc>
        <w:tc>
          <w:tcPr>
            <w:tcW w:w="1442" w:type="dxa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lastRenderedPageBreak/>
              <w:t>0,0</w:t>
            </w:r>
          </w:p>
        </w:tc>
      </w:tr>
      <w:tr w:rsidR="00D65E09" w:rsidRPr="00D65E09" w:rsidTr="00DF3196">
        <w:tc>
          <w:tcPr>
            <w:tcW w:w="574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lastRenderedPageBreak/>
              <w:t>4.</w:t>
            </w:r>
          </w:p>
        </w:tc>
        <w:tc>
          <w:tcPr>
            <w:tcW w:w="2086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Администрация</w:t>
            </w: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 xml:space="preserve">Межбюджетный трансферт бюджету Томского района </w:t>
            </w:r>
            <w:proofErr w:type="gramStart"/>
            <w:r w:rsidRPr="00D65E09">
              <w:rPr>
                <w:rFonts w:ascii="Arial" w:hAnsi="Arial" w:cs="Arial"/>
                <w:b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65E09">
              <w:rPr>
                <w:rFonts w:ascii="Arial" w:hAnsi="Arial" w:cs="Arial"/>
                <w:b/>
              </w:rPr>
              <w:t xml:space="preserve">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85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1393" w:type="dxa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 xml:space="preserve"> 0,0</w:t>
            </w:r>
          </w:p>
        </w:tc>
        <w:tc>
          <w:tcPr>
            <w:tcW w:w="1442" w:type="dxa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0,0</w:t>
            </w:r>
          </w:p>
        </w:tc>
      </w:tr>
      <w:tr w:rsidR="00D65E09" w:rsidRPr="00D65E09" w:rsidTr="00DF3196">
        <w:tc>
          <w:tcPr>
            <w:tcW w:w="574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3 945,7</w:t>
            </w:r>
          </w:p>
        </w:tc>
        <w:tc>
          <w:tcPr>
            <w:tcW w:w="1393" w:type="dxa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3 802,31</w:t>
            </w:r>
          </w:p>
        </w:tc>
        <w:tc>
          <w:tcPr>
            <w:tcW w:w="1442" w:type="dxa"/>
          </w:tcPr>
          <w:p w:rsidR="00D65E09" w:rsidRPr="00D65E09" w:rsidRDefault="00D65E09" w:rsidP="00D65E0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65E09">
              <w:rPr>
                <w:rFonts w:ascii="Arial" w:hAnsi="Arial" w:cs="Arial"/>
                <w:b/>
              </w:rPr>
              <w:t>3 802,31</w:t>
            </w:r>
          </w:p>
        </w:tc>
      </w:tr>
    </w:tbl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2C5A82" w:rsidRPr="00041EEB" w:rsidRDefault="002C5A82" w:rsidP="002C5A82">
      <w:pPr>
        <w:suppressAutoHyphens/>
        <w:jc w:val="right"/>
        <w:rPr>
          <w:rFonts w:ascii="Arial" w:hAnsi="Arial" w:cs="Arial"/>
        </w:rPr>
      </w:pPr>
    </w:p>
    <w:p w:rsidR="002C5A82" w:rsidRPr="00041EEB" w:rsidRDefault="002C5A82" w:rsidP="002C5A82">
      <w:pPr>
        <w:suppressAutoHyphens/>
        <w:jc w:val="right"/>
        <w:rPr>
          <w:rFonts w:ascii="Arial" w:hAnsi="Arial" w:cs="Arial"/>
        </w:rPr>
      </w:pPr>
    </w:p>
    <w:p w:rsidR="002C5A82" w:rsidRPr="00041EEB" w:rsidRDefault="002C5A82" w:rsidP="002C5A82">
      <w:pPr>
        <w:suppressAutoHyphens/>
        <w:jc w:val="right"/>
        <w:rPr>
          <w:rFonts w:ascii="Arial" w:hAnsi="Arial" w:cs="Arial"/>
        </w:rPr>
      </w:pPr>
    </w:p>
    <w:p w:rsidR="002C5A82" w:rsidRPr="00041EEB" w:rsidRDefault="002C5A82" w:rsidP="002C5A82">
      <w:pPr>
        <w:suppressAutoHyphens/>
        <w:jc w:val="right"/>
        <w:rPr>
          <w:rFonts w:ascii="Arial" w:hAnsi="Arial" w:cs="Arial"/>
        </w:rPr>
      </w:pPr>
    </w:p>
    <w:p w:rsidR="002C5A82" w:rsidRPr="00041EEB" w:rsidRDefault="002C5A82" w:rsidP="002C5A82">
      <w:pPr>
        <w:suppressAutoHyphens/>
        <w:jc w:val="right"/>
        <w:rPr>
          <w:rFonts w:ascii="Arial" w:hAnsi="Arial" w:cs="Arial"/>
        </w:rPr>
      </w:pPr>
    </w:p>
    <w:p w:rsidR="002C5A82" w:rsidRPr="00041EEB" w:rsidRDefault="002C5A82" w:rsidP="002C5A82">
      <w:pPr>
        <w:suppressAutoHyphens/>
        <w:jc w:val="right"/>
        <w:rPr>
          <w:rFonts w:ascii="Arial" w:hAnsi="Arial" w:cs="Arial"/>
        </w:rPr>
      </w:pPr>
    </w:p>
    <w:p w:rsidR="002C5A82" w:rsidRPr="00041EEB" w:rsidRDefault="002C5A82" w:rsidP="002C5A82">
      <w:pPr>
        <w:suppressAutoHyphens/>
        <w:jc w:val="right"/>
        <w:rPr>
          <w:rFonts w:ascii="Arial" w:hAnsi="Arial" w:cs="Arial"/>
        </w:rPr>
      </w:pPr>
    </w:p>
    <w:p w:rsidR="002C5A82" w:rsidRPr="00041EEB" w:rsidRDefault="002C5A82" w:rsidP="002C5A82">
      <w:pPr>
        <w:suppressAutoHyphens/>
        <w:jc w:val="right"/>
        <w:rPr>
          <w:rFonts w:ascii="Arial" w:hAnsi="Arial" w:cs="Arial"/>
        </w:rPr>
      </w:pPr>
    </w:p>
    <w:p w:rsidR="002C5A82" w:rsidRPr="00041EEB" w:rsidRDefault="002C5A82" w:rsidP="002C5A82">
      <w:pPr>
        <w:suppressAutoHyphens/>
        <w:jc w:val="right"/>
        <w:rPr>
          <w:rFonts w:ascii="Arial" w:hAnsi="Arial" w:cs="Arial"/>
        </w:rPr>
      </w:pPr>
    </w:p>
    <w:p w:rsidR="002C5A82" w:rsidRPr="00041EEB" w:rsidRDefault="002C5A82" w:rsidP="002C5A82">
      <w:pPr>
        <w:suppressAutoHyphens/>
        <w:jc w:val="right"/>
        <w:rPr>
          <w:rFonts w:ascii="Arial" w:hAnsi="Arial" w:cs="Arial"/>
        </w:rPr>
      </w:pPr>
    </w:p>
    <w:p w:rsidR="002C5A82" w:rsidRPr="00041EEB" w:rsidRDefault="002C5A82" w:rsidP="002C5A82">
      <w:pPr>
        <w:suppressAutoHyphens/>
        <w:jc w:val="right"/>
        <w:rPr>
          <w:rFonts w:ascii="Arial" w:hAnsi="Arial" w:cs="Arial"/>
        </w:rPr>
      </w:pPr>
    </w:p>
    <w:p w:rsidR="002C5A82" w:rsidRPr="00041EEB" w:rsidRDefault="002C5A82" w:rsidP="002C5A82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A936E0" w:rsidRPr="00041EEB" w:rsidRDefault="002751CA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7</w:t>
      </w:r>
      <w:r w:rsidR="00FD088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</w:t>
      </w:r>
      <w:proofErr w:type="spellStart"/>
      <w:r w:rsidR="00A936E0" w:rsidRPr="00041EEB">
        <w:rPr>
          <w:rFonts w:ascii="Arial" w:hAnsi="Arial" w:cs="Arial"/>
        </w:rPr>
        <w:t>Мирненского</w:t>
      </w:r>
      <w:proofErr w:type="spellEnd"/>
      <w:r w:rsidR="00A936E0" w:rsidRPr="00041EEB">
        <w:rPr>
          <w:rFonts w:ascii="Arial" w:hAnsi="Arial" w:cs="Arial"/>
        </w:rPr>
        <w:t xml:space="preserve">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A936E0" w:rsidRPr="00041EEB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26.12.2019 г. № 55</w:t>
      </w:r>
    </w:p>
    <w:p w:rsidR="00763E4F" w:rsidRPr="00041EEB" w:rsidRDefault="00763E4F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F56BBF" w:rsidRPr="00041EEB" w:rsidRDefault="00F56BBF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F56BBF" w:rsidRPr="00041EEB" w:rsidRDefault="00F56BBF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муниципального образования «</w:t>
      </w:r>
      <w:proofErr w:type="spellStart"/>
      <w:r w:rsidRPr="00041EEB">
        <w:rPr>
          <w:rFonts w:ascii="Arial" w:hAnsi="Arial" w:cs="Arial"/>
          <w:b/>
        </w:rPr>
        <w:t>Мирненское</w:t>
      </w:r>
      <w:proofErr w:type="spellEnd"/>
      <w:r w:rsidRPr="00041EEB">
        <w:rPr>
          <w:rFonts w:ascii="Arial" w:hAnsi="Arial" w:cs="Arial"/>
          <w:b/>
        </w:rPr>
        <w:t xml:space="preserve"> сельское поселение»  </w:t>
      </w:r>
    </w:p>
    <w:p w:rsidR="00F56BBF" w:rsidRPr="00041EEB" w:rsidRDefault="002162BA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</w:t>
      </w:r>
      <w:r w:rsidR="006771D5">
        <w:rPr>
          <w:rFonts w:ascii="Arial" w:hAnsi="Arial" w:cs="Arial"/>
          <w:b/>
        </w:rPr>
        <w:t>2020</w:t>
      </w:r>
      <w:r w:rsidR="00F56BBF" w:rsidRPr="00041EEB">
        <w:rPr>
          <w:rFonts w:ascii="Arial" w:hAnsi="Arial" w:cs="Arial"/>
          <w:b/>
        </w:rPr>
        <w:t xml:space="preserve"> год</w:t>
      </w:r>
      <w:r w:rsidR="00A936E0" w:rsidRPr="00A936E0">
        <w:rPr>
          <w:rFonts w:ascii="Arial" w:hAnsi="Arial" w:cs="Arial"/>
          <w:b/>
        </w:rPr>
        <w:t>и плановый период 2021 и 2022 годов</w:t>
      </w:r>
    </w:p>
    <w:p w:rsidR="00F56BBF" w:rsidRPr="00041EEB" w:rsidRDefault="00F56BBF" w:rsidP="00FD088A">
      <w:pPr>
        <w:suppressAutoHyphens/>
        <w:jc w:val="center"/>
        <w:rPr>
          <w:rFonts w:ascii="Arial" w:hAnsi="Arial" w:cs="Arial"/>
          <w:b/>
        </w:rPr>
      </w:pPr>
    </w:p>
    <w:p w:rsidR="00F56BBF" w:rsidRPr="00041EEB" w:rsidRDefault="00F56BBF" w:rsidP="00FD088A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</w:t>
      </w:r>
      <w:r w:rsidR="002162BA" w:rsidRPr="00041EEB">
        <w:rPr>
          <w:rFonts w:ascii="Arial" w:hAnsi="Arial" w:cs="Arial"/>
        </w:rPr>
        <w:t xml:space="preserve">вований </w:t>
      </w:r>
      <w:r w:rsidR="00C678D4" w:rsidRPr="00041EEB">
        <w:rPr>
          <w:rFonts w:ascii="Arial" w:hAnsi="Arial" w:cs="Arial"/>
        </w:rPr>
        <w:t>со</w:t>
      </w:r>
      <w:r w:rsidRPr="00041EEB">
        <w:rPr>
          <w:rFonts w:ascii="Arial" w:hAnsi="Arial" w:cs="Arial"/>
        </w:rPr>
        <w:t>ставлена в соответствии с Бюджетным кодексом Российской Федерации и устанавлив</w:t>
      </w:r>
      <w:r w:rsidR="00C678D4" w:rsidRPr="00041EEB">
        <w:rPr>
          <w:rFonts w:ascii="Arial" w:hAnsi="Arial" w:cs="Arial"/>
        </w:rPr>
        <w:t>ает перечень всех внутренних за</w:t>
      </w:r>
      <w:r w:rsidRPr="00041EEB">
        <w:rPr>
          <w:rFonts w:ascii="Arial" w:hAnsi="Arial" w:cs="Arial"/>
        </w:rPr>
        <w:t>имствований муниципального образования «</w:t>
      </w:r>
      <w:proofErr w:type="spellStart"/>
      <w:r w:rsidRPr="00041EEB">
        <w:rPr>
          <w:rFonts w:ascii="Arial" w:hAnsi="Arial" w:cs="Arial"/>
        </w:rPr>
        <w:t>Мирненское</w:t>
      </w:r>
      <w:proofErr w:type="spellEnd"/>
      <w:r w:rsidRPr="00041EEB">
        <w:rPr>
          <w:rFonts w:ascii="Arial" w:hAnsi="Arial" w:cs="Arial"/>
        </w:rPr>
        <w:t xml:space="preserve"> сельское поселение»:</w:t>
      </w:r>
    </w:p>
    <w:p w:rsidR="00F56BBF" w:rsidRPr="00A936E0" w:rsidRDefault="00A936E0" w:rsidP="00FD088A">
      <w:pPr>
        <w:suppressAutoHyphens/>
        <w:ind w:firstLine="708"/>
        <w:jc w:val="right"/>
        <w:rPr>
          <w:rFonts w:ascii="Arial" w:hAnsi="Arial" w:cs="Arial"/>
        </w:rPr>
      </w:pPr>
      <w:r w:rsidRPr="00A936E0">
        <w:rPr>
          <w:rFonts w:ascii="Arial" w:hAnsi="Arial" w:cs="Arial"/>
          <w:bCs/>
        </w:rPr>
        <w:t>(тыс. руб.)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6"/>
        <w:gridCol w:w="1621"/>
        <w:gridCol w:w="1529"/>
        <w:gridCol w:w="1529"/>
      </w:tblGrid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2020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2021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2022 год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F56BBF" w:rsidRPr="00041EEB" w:rsidRDefault="00F56BBF" w:rsidP="00FD088A">
      <w:pPr>
        <w:suppressAutoHyphens/>
        <w:jc w:val="right"/>
        <w:rPr>
          <w:rFonts w:ascii="Arial" w:hAnsi="Arial" w:cs="Arial"/>
        </w:rPr>
      </w:pPr>
    </w:p>
    <w:p w:rsidR="00F56BBF" w:rsidRPr="00041EEB" w:rsidRDefault="00F56BBF" w:rsidP="00FD088A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A936E0" w:rsidRPr="00041EEB" w:rsidRDefault="00C13B87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</w:t>
      </w:r>
      <w:r w:rsidR="00595840" w:rsidRPr="00041EEB">
        <w:rPr>
          <w:rFonts w:ascii="Arial" w:hAnsi="Arial" w:cs="Arial"/>
        </w:rPr>
        <w:t>ние 8</w:t>
      </w:r>
      <w:r w:rsidR="00FD088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</w:t>
      </w:r>
      <w:proofErr w:type="spellStart"/>
      <w:r w:rsidR="00A936E0" w:rsidRPr="00041EEB">
        <w:rPr>
          <w:rFonts w:ascii="Arial" w:hAnsi="Arial" w:cs="Arial"/>
        </w:rPr>
        <w:t>Мирненского</w:t>
      </w:r>
      <w:proofErr w:type="spellEnd"/>
      <w:r w:rsidR="00A936E0" w:rsidRPr="00041EEB">
        <w:rPr>
          <w:rFonts w:ascii="Arial" w:hAnsi="Arial" w:cs="Arial"/>
        </w:rPr>
        <w:t xml:space="preserve">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A936E0" w:rsidRPr="00041EEB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26.12.2019 г. № 55</w:t>
      </w:r>
    </w:p>
    <w:p w:rsidR="00C13B87" w:rsidRPr="00041EEB" w:rsidRDefault="00C13B87" w:rsidP="00FD088A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C13B87" w:rsidRPr="00041EEB" w:rsidRDefault="00C13B87" w:rsidP="00FD088A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FD088A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A936E0" w:rsidRDefault="00C13B87" w:rsidP="00FD088A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041EEB">
        <w:rPr>
          <w:rFonts w:ascii="Arial" w:hAnsi="Arial" w:cs="Arial"/>
          <w:b/>
          <w:bCs/>
        </w:rPr>
        <w:t>Мирненского</w:t>
      </w:r>
      <w:proofErr w:type="spellEnd"/>
      <w:r w:rsidRPr="00041EEB">
        <w:rPr>
          <w:rFonts w:ascii="Arial" w:hAnsi="Arial" w:cs="Arial"/>
          <w:b/>
          <w:bCs/>
        </w:rPr>
        <w:t xml:space="preserve"> сельского поселения на </w:t>
      </w:r>
      <w:r w:rsidR="006771D5">
        <w:rPr>
          <w:rFonts w:ascii="Arial" w:hAnsi="Arial" w:cs="Arial"/>
          <w:b/>
          <w:bCs/>
        </w:rPr>
        <w:t>2020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13B87" w:rsidRPr="00A936E0" w:rsidRDefault="003C5FC1" w:rsidP="00FD088A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C13B87" w:rsidRPr="00041EEB" w:rsidRDefault="00C13B87" w:rsidP="00FD088A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FD088A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2482"/>
      </w:tblGrid>
      <w:tr w:rsidR="00C13B87" w:rsidRPr="00041EEB" w:rsidTr="00152783">
        <w:tc>
          <w:tcPr>
            <w:tcW w:w="607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5388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C13B87" w:rsidRPr="00041EEB" w:rsidRDefault="00B84529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13B87" w:rsidRPr="00041EEB" w:rsidRDefault="00C13B87" w:rsidP="00FD088A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FD088A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13B87" w:rsidRPr="00041EEB" w:rsidRDefault="00C13B8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FD088A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FD088A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13B87" w:rsidRPr="00041EEB" w:rsidRDefault="00C13B87" w:rsidP="00FD088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FD088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rPr>
          <w:rFonts w:ascii="Arial" w:hAnsi="Arial" w:cs="Arial"/>
        </w:rPr>
      </w:pPr>
    </w:p>
    <w:p w:rsidR="00C13B87" w:rsidRDefault="00C13B87" w:rsidP="00FD088A">
      <w:pPr>
        <w:suppressAutoHyphens/>
        <w:rPr>
          <w:rFonts w:ascii="Arial" w:hAnsi="Arial" w:cs="Arial"/>
        </w:rPr>
      </w:pPr>
    </w:p>
    <w:p w:rsidR="00A936E0" w:rsidRDefault="00A936E0" w:rsidP="00FD088A">
      <w:pPr>
        <w:suppressAutoHyphens/>
        <w:rPr>
          <w:rFonts w:ascii="Arial" w:hAnsi="Arial" w:cs="Arial"/>
        </w:rPr>
      </w:pPr>
    </w:p>
    <w:p w:rsidR="00A936E0" w:rsidRDefault="00A936E0" w:rsidP="00FD088A">
      <w:pPr>
        <w:suppressAutoHyphens/>
        <w:rPr>
          <w:rFonts w:ascii="Arial" w:hAnsi="Arial" w:cs="Arial"/>
        </w:rPr>
      </w:pPr>
    </w:p>
    <w:p w:rsidR="00A936E0" w:rsidRDefault="00A936E0" w:rsidP="00FD088A">
      <w:pPr>
        <w:suppressAutoHyphens/>
        <w:rPr>
          <w:rFonts w:ascii="Arial" w:hAnsi="Arial" w:cs="Arial"/>
        </w:rPr>
      </w:pPr>
    </w:p>
    <w:p w:rsidR="00A936E0" w:rsidRPr="00041EEB" w:rsidRDefault="00A936E0" w:rsidP="00FD088A">
      <w:pPr>
        <w:suppressAutoHyphens/>
        <w:rPr>
          <w:rFonts w:ascii="Arial" w:hAnsi="Arial" w:cs="Arial"/>
        </w:rPr>
      </w:pPr>
    </w:p>
    <w:p w:rsidR="000B54BC" w:rsidRDefault="000B54BC" w:rsidP="00FD088A">
      <w:pPr>
        <w:suppressAutoHyphens/>
        <w:rPr>
          <w:rFonts w:ascii="Arial" w:hAnsi="Arial" w:cs="Arial"/>
        </w:rPr>
      </w:pPr>
    </w:p>
    <w:p w:rsidR="003C5FC1" w:rsidRPr="00041EEB" w:rsidRDefault="003C5FC1" w:rsidP="00FD088A">
      <w:pPr>
        <w:suppressAutoHyphens/>
        <w:rPr>
          <w:rFonts w:ascii="Arial" w:hAnsi="Arial" w:cs="Arial"/>
        </w:rPr>
      </w:pPr>
    </w:p>
    <w:p w:rsidR="00A936E0" w:rsidRPr="00041EEB" w:rsidRDefault="006E3C7B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9</w:t>
      </w:r>
      <w:r w:rsidR="00FD088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</w:t>
      </w:r>
      <w:proofErr w:type="spellStart"/>
      <w:r w:rsidR="00A936E0" w:rsidRPr="00041EEB">
        <w:rPr>
          <w:rFonts w:ascii="Arial" w:hAnsi="Arial" w:cs="Arial"/>
        </w:rPr>
        <w:t>Мирненского</w:t>
      </w:r>
      <w:proofErr w:type="spellEnd"/>
      <w:r w:rsidR="00A936E0" w:rsidRPr="00041EEB">
        <w:rPr>
          <w:rFonts w:ascii="Arial" w:hAnsi="Arial" w:cs="Arial"/>
        </w:rPr>
        <w:t xml:space="preserve">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C13B87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26.12.2019 г. № 55</w:t>
      </w:r>
    </w:p>
    <w:p w:rsidR="00A936E0" w:rsidRPr="00041EEB" w:rsidRDefault="00A936E0" w:rsidP="00FD088A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C13B87" w:rsidRPr="00041EEB" w:rsidRDefault="00C13B87" w:rsidP="00FD088A">
      <w:pPr>
        <w:suppressAutoHyphens/>
        <w:jc w:val="right"/>
        <w:rPr>
          <w:rFonts w:ascii="Arial" w:hAnsi="Arial" w:cs="Arial"/>
        </w:rPr>
      </w:pPr>
    </w:p>
    <w:p w:rsidR="00E43D1D" w:rsidRPr="00041EEB" w:rsidRDefault="00E43D1D" w:rsidP="00FD088A">
      <w:pPr>
        <w:suppressAutoHyphens/>
        <w:jc w:val="right"/>
        <w:rPr>
          <w:rFonts w:ascii="Arial" w:hAnsi="Arial" w:cs="Arial"/>
        </w:rPr>
      </w:pPr>
    </w:p>
    <w:p w:rsidR="000D6462" w:rsidRPr="009015A8" w:rsidRDefault="000D6462" w:rsidP="00FD088A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77570A" w:rsidRDefault="000D6462" w:rsidP="00FD088A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</w:t>
      </w:r>
      <w:r w:rsidR="00FD088A"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 w:rsidR="006771D5">
        <w:rPr>
          <w:rFonts w:ascii="Arial" w:hAnsi="Arial" w:cs="Arial"/>
          <w:b/>
        </w:rPr>
        <w:t>2020</w:t>
      </w:r>
      <w:r w:rsidRPr="009015A8">
        <w:rPr>
          <w:rFonts w:ascii="Arial" w:hAnsi="Arial" w:cs="Arial"/>
          <w:b/>
        </w:rPr>
        <w:t xml:space="preserve"> год</w:t>
      </w:r>
    </w:p>
    <w:p w:rsidR="0077570A" w:rsidRPr="0077570A" w:rsidRDefault="0077570A" w:rsidP="00FD088A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0D6462" w:rsidRPr="009015A8" w:rsidRDefault="000D6462" w:rsidP="00FD088A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0D6462" w:rsidP="00FD088A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77570A" w:rsidP="00FD088A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тыс</w:t>
      </w:r>
      <w:proofErr w:type="gramStart"/>
      <w:r w:rsidRPr="009015A8">
        <w:rPr>
          <w:rFonts w:ascii="Arial" w:hAnsi="Arial" w:cs="Arial"/>
        </w:rPr>
        <w:t>.р</w:t>
      </w:r>
      <w:proofErr w:type="gramEnd"/>
      <w:r w:rsidRPr="009015A8">
        <w:rPr>
          <w:rFonts w:ascii="Arial" w:hAnsi="Arial" w:cs="Arial"/>
        </w:rPr>
        <w:t>уб.</w:t>
      </w:r>
    </w:p>
    <w:p w:rsidR="000D6462" w:rsidRDefault="000D6462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41"/>
        <w:gridCol w:w="1459"/>
        <w:gridCol w:w="1536"/>
      </w:tblGrid>
      <w:tr w:rsidR="004E145D" w:rsidRPr="009015A8" w:rsidTr="00A93E0B">
        <w:tc>
          <w:tcPr>
            <w:tcW w:w="5778" w:type="dxa"/>
            <w:shd w:val="clear" w:color="auto" w:fill="auto"/>
          </w:tcPr>
          <w:p w:rsidR="004E145D" w:rsidRPr="009015A8" w:rsidRDefault="004E145D" w:rsidP="00A93E0B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4E145D" w:rsidRPr="009015A8" w:rsidRDefault="004E145D" w:rsidP="00A93E0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  <w:p w:rsidR="004E145D" w:rsidRPr="009015A8" w:rsidRDefault="004E145D" w:rsidP="00A93E0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4E145D" w:rsidRPr="009015A8" w:rsidRDefault="004E145D" w:rsidP="00A93E0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  <w:p w:rsidR="004E145D" w:rsidRPr="009015A8" w:rsidRDefault="004E145D" w:rsidP="00A93E0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4E145D" w:rsidRPr="009015A8" w:rsidRDefault="004E145D" w:rsidP="00A93E0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  <w:p w:rsidR="004E145D" w:rsidRPr="009015A8" w:rsidRDefault="004E145D" w:rsidP="00A93E0B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4E145D" w:rsidRPr="009015A8" w:rsidTr="00A93E0B">
        <w:tc>
          <w:tcPr>
            <w:tcW w:w="5778" w:type="dxa"/>
            <w:shd w:val="clear" w:color="auto" w:fill="auto"/>
          </w:tcPr>
          <w:p w:rsidR="004E145D" w:rsidRPr="009015A8" w:rsidRDefault="004E145D" w:rsidP="00A93E0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4E145D" w:rsidRPr="009015A8" w:rsidRDefault="004E145D" w:rsidP="00A93E0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8 093,9</w:t>
            </w:r>
          </w:p>
        </w:tc>
        <w:tc>
          <w:tcPr>
            <w:tcW w:w="1459" w:type="dxa"/>
          </w:tcPr>
          <w:p w:rsidR="004E145D" w:rsidRPr="009015A8" w:rsidRDefault="004E145D" w:rsidP="00A93E0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4E145D" w:rsidRPr="009015A8" w:rsidRDefault="004E145D" w:rsidP="00A93E0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E145D" w:rsidRPr="009015A8" w:rsidTr="00A93E0B">
        <w:tc>
          <w:tcPr>
            <w:tcW w:w="5778" w:type="dxa"/>
            <w:shd w:val="clear" w:color="auto" w:fill="auto"/>
          </w:tcPr>
          <w:p w:rsidR="004E145D" w:rsidRPr="009015A8" w:rsidRDefault="004E145D" w:rsidP="00A93E0B">
            <w:pPr>
              <w:suppressAutoHyphens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4E145D" w:rsidRPr="009015A8" w:rsidRDefault="004E145D" w:rsidP="00A93E0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4E145D" w:rsidRPr="009015A8" w:rsidRDefault="004E145D" w:rsidP="00A93E0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4E145D" w:rsidRPr="009015A8" w:rsidRDefault="004E145D" w:rsidP="00A93E0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4E145D" w:rsidRPr="009015A8" w:rsidTr="00A93E0B">
        <w:tc>
          <w:tcPr>
            <w:tcW w:w="5778" w:type="dxa"/>
            <w:shd w:val="clear" w:color="auto" w:fill="auto"/>
          </w:tcPr>
          <w:p w:rsidR="004E145D" w:rsidRPr="009015A8" w:rsidRDefault="004E145D" w:rsidP="00A93E0B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4E145D" w:rsidRPr="009015A8" w:rsidRDefault="004E145D" w:rsidP="00A93E0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4E145D" w:rsidRPr="009015A8" w:rsidRDefault="004E145D" w:rsidP="00A93E0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4E145D" w:rsidRPr="009015A8" w:rsidRDefault="004E145D" w:rsidP="00A93E0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0D6462" w:rsidRDefault="000D6462" w:rsidP="00FD088A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0D6462" w:rsidRPr="009015A8" w:rsidRDefault="000D6462" w:rsidP="00FD088A">
      <w:pPr>
        <w:keepNext/>
        <w:suppressAutoHyphens/>
        <w:jc w:val="right"/>
        <w:outlineLvl w:val="0"/>
        <w:rPr>
          <w:rFonts w:ascii="Arial" w:hAnsi="Arial" w:cs="Arial"/>
        </w:rPr>
      </w:pPr>
      <w:bookmarkStart w:id="0" w:name="_GoBack"/>
      <w:bookmarkEnd w:id="0"/>
    </w:p>
    <w:p w:rsidR="000D6462" w:rsidRPr="009015A8" w:rsidRDefault="000D6462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FD088A">
      <w:pPr>
        <w:suppressAutoHyphens/>
        <w:jc w:val="right"/>
        <w:rPr>
          <w:rFonts w:ascii="Arial" w:hAnsi="Arial" w:cs="Arial"/>
        </w:rPr>
      </w:pPr>
    </w:p>
    <w:p w:rsidR="00A936E0" w:rsidRPr="00041EEB" w:rsidRDefault="00036E9C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10</w:t>
      </w:r>
      <w:r w:rsidR="00FD088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</w:t>
      </w:r>
      <w:proofErr w:type="spellStart"/>
      <w:r w:rsidR="00A936E0" w:rsidRPr="00041EEB">
        <w:rPr>
          <w:rFonts w:ascii="Arial" w:hAnsi="Arial" w:cs="Arial"/>
        </w:rPr>
        <w:t>Мирненского</w:t>
      </w:r>
      <w:proofErr w:type="spellEnd"/>
      <w:r w:rsidR="00A936E0" w:rsidRPr="00041EEB">
        <w:rPr>
          <w:rFonts w:ascii="Arial" w:hAnsi="Arial" w:cs="Arial"/>
        </w:rPr>
        <w:t xml:space="preserve"> </w:t>
      </w:r>
    </w:p>
    <w:p w:rsidR="00A936E0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5908A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D088A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A936E0" w:rsidRPr="00041EEB" w:rsidRDefault="00A936E0" w:rsidP="005908A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FD088A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5908AC">
        <w:rPr>
          <w:rFonts w:ascii="Arial" w:hAnsi="Arial" w:cs="Arial"/>
        </w:rPr>
        <w:t>26.12.2019 г. № 55</w:t>
      </w:r>
    </w:p>
    <w:p w:rsidR="00C15058" w:rsidRPr="00041EEB" w:rsidRDefault="00C15058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15058" w:rsidRPr="00041EEB" w:rsidRDefault="00C15058" w:rsidP="00FD088A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 w:rsidR="004A03FA"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 xml:space="preserve">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</w:t>
      </w:r>
    </w:p>
    <w:p w:rsidR="001B201A" w:rsidRPr="0077570A" w:rsidRDefault="00D868B4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</w:t>
      </w:r>
      <w:r w:rsidR="006771D5">
        <w:rPr>
          <w:rFonts w:ascii="Arial" w:hAnsi="Arial" w:cs="Arial"/>
          <w:b/>
        </w:rPr>
        <w:t>2020</w:t>
      </w:r>
      <w:r w:rsidR="00C15058" w:rsidRPr="00041EEB">
        <w:rPr>
          <w:rFonts w:ascii="Arial" w:hAnsi="Arial" w:cs="Arial"/>
          <w:b/>
        </w:rPr>
        <w:t xml:space="preserve"> год</w:t>
      </w:r>
      <w:r w:rsidR="001B201A" w:rsidRPr="0077570A">
        <w:rPr>
          <w:rFonts w:ascii="Arial" w:hAnsi="Arial" w:cs="Arial"/>
          <w:b/>
        </w:rPr>
        <w:t>и плановый период 202</w:t>
      </w:r>
      <w:r w:rsidR="001B201A">
        <w:rPr>
          <w:rFonts w:ascii="Arial" w:hAnsi="Arial" w:cs="Arial"/>
          <w:b/>
        </w:rPr>
        <w:t>1</w:t>
      </w:r>
      <w:r w:rsidR="001B201A" w:rsidRPr="0077570A">
        <w:rPr>
          <w:rFonts w:ascii="Arial" w:hAnsi="Arial" w:cs="Arial"/>
          <w:b/>
        </w:rPr>
        <w:t xml:space="preserve"> и 202</w:t>
      </w:r>
      <w:r w:rsidR="001B201A">
        <w:rPr>
          <w:rFonts w:ascii="Arial" w:hAnsi="Arial" w:cs="Arial"/>
          <w:b/>
        </w:rPr>
        <w:t>2</w:t>
      </w:r>
      <w:r w:rsidR="001B201A" w:rsidRPr="0077570A">
        <w:rPr>
          <w:rFonts w:ascii="Arial" w:hAnsi="Arial" w:cs="Arial"/>
          <w:b/>
        </w:rPr>
        <w:t xml:space="preserve"> годов</w:t>
      </w:r>
    </w:p>
    <w:p w:rsidR="00C15058" w:rsidRPr="00041EEB" w:rsidRDefault="00C15058" w:rsidP="00FD088A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FD088A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6"/>
      </w:tblGrid>
      <w:tr w:rsidR="00C15058" w:rsidRPr="00041EEB" w:rsidTr="00CD2920"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(наименование нормативно-правового акта)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</w:rPr>
              <w:t>М</w:t>
            </w:r>
            <w:r w:rsidR="00466EB3" w:rsidRPr="00041EEB">
              <w:rPr>
                <w:rFonts w:ascii="Arial" w:hAnsi="Arial" w:cs="Arial"/>
              </w:rPr>
              <w:t>ирненског</w:t>
            </w:r>
            <w:r w:rsidRPr="00041EEB">
              <w:rPr>
                <w:rFonts w:ascii="Arial" w:hAnsi="Arial" w:cs="Arial"/>
              </w:rPr>
              <w:t>о</w:t>
            </w:r>
            <w:proofErr w:type="spellEnd"/>
            <w:r w:rsidRPr="00041EE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FD088A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C15058" w:rsidRPr="00041EEB" w:rsidRDefault="00C15058" w:rsidP="00FD088A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FD088A">
      <w:pPr>
        <w:suppressAutoHyphens/>
        <w:jc w:val="right"/>
        <w:rPr>
          <w:rFonts w:ascii="Arial" w:hAnsi="Arial" w:cs="Arial"/>
        </w:rPr>
      </w:pPr>
    </w:p>
    <w:sectPr w:rsidR="001A7701" w:rsidRPr="00041EEB" w:rsidSect="00212AB5">
      <w:footerReference w:type="even" r:id="rId11"/>
      <w:footerReference w:type="default" r:id="rId12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96" w:rsidRDefault="00DF3196">
      <w:r>
        <w:separator/>
      </w:r>
    </w:p>
  </w:endnote>
  <w:endnote w:type="continuationSeparator" w:id="0">
    <w:p w:rsidR="00DF3196" w:rsidRDefault="00DF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459" w:rsidRDefault="009644B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534CE">
      <w:rPr>
        <w:noProof/>
      </w:rPr>
      <w:t>20</w:t>
    </w:r>
    <w:r>
      <w:fldChar w:fldCharType="end"/>
    </w:r>
  </w:p>
  <w:p w:rsidR="00831459" w:rsidRDefault="008314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459" w:rsidRDefault="009644BD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145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1459" w:rsidRDefault="0083145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459" w:rsidRPr="00D60E57" w:rsidRDefault="009644BD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="00831459"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C92F6B">
      <w:rPr>
        <w:rStyle w:val="a8"/>
        <w:noProof/>
        <w:sz w:val="16"/>
        <w:szCs w:val="16"/>
      </w:rPr>
      <w:t>37</w:t>
    </w:r>
    <w:r w:rsidRPr="00D60E57">
      <w:rPr>
        <w:rStyle w:val="a8"/>
        <w:sz w:val="16"/>
        <w:szCs w:val="16"/>
      </w:rPr>
      <w:fldChar w:fldCharType="end"/>
    </w:r>
  </w:p>
  <w:p w:rsidR="00831459" w:rsidRDefault="00831459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96" w:rsidRDefault="00DF3196">
      <w:r>
        <w:separator/>
      </w:r>
    </w:p>
  </w:footnote>
  <w:footnote w:type="continuationSeparator" w:id="0">
    <w:p w:rsidR="00DF3196" w:rsidRDefault="00DF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4FDC"/>
    <w:rsid w:val="000551DC"/>
    <w:rsid w:val="000558AE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020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70AF"/>
    <w:rsid w:val="000A09CC"/>
    <w:rsid w:val="000A0EDD"/>
    <w:rsid w:val="000A2887"/>
    <w:rsid w:val="000A4042"/>
    <w:rsid w:val="000A4DEC"/>
    <w:rsid w:val="000A5265"/>
    <w:rsid w:val="000A6555"/>
    <w:rsid w:val="000A761B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7037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3EE8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87AB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9FF"/>
    <w:rsid w:val="002C0CDF"/>
    <w:rsid w:val="002C4B60"/>
    <w:rsid w:val="002C5534"/>
    <w:rsid w:val="002C5A82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2DA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5737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09D2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145D"/>
    <w:rsid w:val="004E28E6"/>
    <w:rsid w:val="004E3A2F"/>
    <w:rsid w:val="004E3BDB"/>
    <w:rsid w:val="004E3ECF"/>
    <w:rsid w:val="004E5984"/>
    <w:rsid w:val="004E604A"/>
    <w:rsid w:val="004E614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8AC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821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A35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46F"/>
    <w:rsid w:val="00743664"/>
    <w:rsid w:val="00743E87"/>
    <w:rsid w:val="00744DC5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459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4BD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3E0B"/>
    <w:rsid w:val="00A948DE"/>
    <w:rsid w:val="00A94CFA"/>
    <w:rsid w:val="00A94F84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E74F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86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34CE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4DA1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197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2F6B"/>
    <w:rsid w:val="00C93E38"/>
    <w:rsid w:val="00C9423B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2F11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4525"/>
    <w:rsid w:val="00D37E02"/>
    <w:rsid w:val="00D401FD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5E09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00FD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1D70"/>
    <w:rsid w:val="00DF2430"/>
    <w:rsid w:val="00DF3196"/>
    <w:rsid w:val="00DF4457"/>
    <w:rsid w:val="00DF5069"/>
    <w:rsid w:val="00DF57E0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CBA"/>
    <w:rsid w:val="00E7561E"/>
    <w:rsid w:val="00E77468"/>
    <w:rsid w:val="00E814AD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633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2549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088A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2E26BA"/>
    <w:rPr>
      <w:sz w:val="28"/>
      <w:szCs w:val="24"/>
    </w:rPr>
  </w:style>
  <w:style w:type="character" w:customStyle="1" w:styleId="50">
    <w:name w:val="Заголовок 5 Знак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2E26BA"/>
    <w:rPr>
      <w:b/>
      <w:sz w:val="26"/>
    </w:rPr>
  </w:style>
  <w:style w:type="character" w:customStyle="1" w:styleId="90">
    <w:name w:val="Заголовок 9 Знак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link w:val="ae"/>
    <w:rsid w:val="002E26BA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2E26BA"/>
    <w:rPr>
      <w:sz w:val="16"/>
      <w:szCs w:val="16"/>
    </w:rPr>
  </w:style>
  <w:style w:type="character" w:customStyle="1" w:styleId="af1">
    <w:name w:val="Текст выноски Знак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2E26BA"/>
    <w:rPr>
      <w:sz w:val="28"/>
      <w:szCs w:val="24"/>
    </w:rPr>
  </w:style>
  <w:style w:type="character" w:customStyle="1" w:styleId="50">
    <w:name w:val="Заголовок 5 Знак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2E26BA"/>
    <w:rPr>
      <w:b/>
      <w:sz w:val="26"/>
    </w:rPr>
  </w:style>
  <w:style w:type="character" w:customStyle="1" w:styleId="90">
    <w:name w:val="Заголовок 9 Знак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link w:val="ae"/>
    <w:rsid w:val="002E26BA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2E26BA"/>
    <w:rPr>
      <w:sz w:val="16"/>
      <w:szCs w:val="16"/>
    </w:rPr>
  </w:style>
  <w:style w:type="character" w:customStyle="1" w:styleId="af1">
    <w:name w:val="Текст выноски Знак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rniy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611D1-8FE5-4E73-A30D-7541DD6E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7603</Words>
  <Characters>51924</Characters>
  <Application>Microsoft Office Word</Application>
  <DocSecurity>0</DocSecurity>
  <Lines>432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59409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Олюнина</dc:creator>
  <cp:keywords/>
  <cp:lastModifiedBy>Пользователь Windows</cp:lastModifiedBy>
  <cp:revision>2</cp:revision>
  <cp:lastPrinted>2019-12-10T11:33:00Z</cp:lastPrinted>
  <dcterms:created xsi:type="dcterms:W3CDTF">2020-09-24T03:47:00Z</dcterms:created>
  <dcterms:modified xsi:type="dcterms:W3CDTF">2020-09-24T03:47:00Z</dcterms:modified>
</cp:coreProperties>
</file>