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56" w:rsidRPr="000C7306" w:rsidRDefault="006E1856" w:rsidP="006E1856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0C7306">
        <w:rPr>
          <w:rFonts w:ascii="Arial" w:hAnsi="Arial" w:cs="Arial"/>
          <w:b/>
          <w:sz w:val="22"/>
          <w:szCs w:val="22"/>
          <w:u w:val="single"/>
        </w:rPr>
        <w:t xml:space="preserve">Проект от 28.08.2018 г. </w:t>
      </w:r>
      <w:r w:rsidRPr="000C7306">
        <w:rPr>
          <w:rFonts w:ascii="Arial" w:hAnsi="Arial" w:cs="Arial"/>
          <w:b/>
          <w:sz w:val="22"/>
          <w:szCs w:val="22"/>
          <w:u w:val="single"/>
          <w:lang w:val="en-US"/>
        </w:rPr>
        <w:t>N</w:t>
      </w:r>
      <w:r>
        <w:rPr>
          <w:rFonts w:ascii="Arial" w:hAnsi="Arial" w:cs="Arial"/>
          <w:b/>
          <w:sz w:val="22"/>
          <w:szCs w:val="22"/>
          <w:u w:val="single"/>
        </w:rPr>
        <w:t xml:space="preserve"> 13</w:t>
      </w:r>
      <w:r w:rsidRPr="000C730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E1856" w:rsidRDefault="006E1856" w:rsidP="006E1856">
      <w:pPr>
        <w:jc w:val="center"/>
        <w:rPr>
          <w:rFonts w:ascii="Arial" w:hAnsi="Arial" w:cs="Arial"/>
          <w:b/>
          <w:sz w:val="22"/>
          <w:szCs w:val="22"/>
        </w:rPr>
      </w:pPr>
    </w:p>
    <w:p w:rsidR="006E1856" w:rsidRPr="00AB7675" w:rsidRDefault="006E1856" w:rsidP="006E1856">
      <w:pPr>
        <w:jc w:val="center"/>
        <w:rPr>
          <w:rFonts w:ascii="Arial" w:hAnsi="Arial" w:cs="Arial"/>
          <w:b/>
          <w:sz w:val="22"/>
          <w:szCs w:val="22"/>
        </w:rPr>
      </w:pPr>
      <w:r w:rsidRPr="00AB7675">
        <w:rPr>
          <w:rFonts w:ascii="Arial" w:hAnsi="Arial" w:cs="Arial"/>
          <w:b/>
          <w:sz w:val="22"/>
          <w:szCs w:val="22"/>
        </w:rPr>
        <w:t>МУНИЦИПАЛЬНОЕ ОБРАЗОВАНИЕ «МИРНЕНСКОЕ СЕЛЬСКОЕ ПОСЕЛЕНИЕ»</w:t>
      </w: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  <w:r w:rsidRPr="00AB7675">
        <w:rPr>
          <w:rFonts w:ascii="Arial" w:hAnsi="Arial" w:cs="Arial"/>
          <w:b/>
        </w:rPr>
        <w:t>АДМИНИСТРАЦИЯ МИРНЕНСКОГО СЕЛЬСКОГО ПОСЕЛЕНИЯ</w:t>
      </w: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  <w:r w:rsidRPr="00AB7675">
        <w:rPr>
          <w:rFonts w:ascii="Arial" w:hAnsi="Arial" w:cs="Arial"/>
          <w:b/>
        </w:rPr>
        <w:t>ПОСТАНОВЛЕНИЕ</w:t>
      </w: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</w:p>
    <w:p w:rsidR="006E1856" w:rsidRDefault="006E1856" w:rsidP="006E1856">
      <w:pPr>
        <w:rPr>
          <w:rFonts w:ascii="Arial" w:hAnsi="Arial" w:cs="Arial"/>
        </w:rPr>
      </w:pPr>
      <w:r w:rsidRPr="00AB767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_______________</w:t>
      </w:r>
      <w:r w:rsidRPr="00AB7675">
        <w:rPr>
          <w:rFonts w:ascii="Arial" w:hAnsi="Arial" w:cs="Arial"/>
        </w:rPr>
        <w:t xml:space="preserve">  201</w:t>
      </w:r>
      <w:r>
        <w:rPr>
          <w:rFonts w:ascii="Arial" w:hAnsi="Arial" w:cs="Arial"/>
        </w:rPr>
        <w:t>8</w:t>
      </w:r>
      <w:r w:rsidRPr="00AB7675">
        <w:rPr>
          <w:rFonts w:ascii="Arial" w:hAnsi="Arial" w:cs="Arial"/>
        </w:rPr>
        <w:t xml:space="preserve"> г. </w:t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____</w:t>
      </w:r>
    </w:p>
    <w:p w:rsidR="006E1856" w:rsidRPr="00AB7675" w:rsidRDefault="006E1856" w:rsidP="006E1856">
      <w:pPr>
        <w:rPr>
          <w:rFonts w:ascii="Arial" w:hAnsi="Arial" w:cs="Arial"/>
        </w:rPr>
      </w:pPr>
    </w:p>
    <w:p w:rsidR="006E1856" w:rsidRDefault="006E1856" w:rsidP="006E1856">
      <w:pPr>
        <w:jc w:val="both"/>
        <w:rPr>
          <w:rFonts w:ascii="Arial" w:hAnsi="Arial" w:cs="Arial"/>
        </w:rPr>
      </w:pPr>
      <w:r w:rsidRPr="00AB7675">
        <w:rPr>
          <w:rFonts w:ascii="Arial" w:hAnsi="Arial" w:cs="Arial"/>
        </w:rPr>
        <w:t xml:space="preserve">         </w:t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  <w:t xml:space="preserve">      п</w:t>
      </w:r>
      <w:proofErr w:type="gramStart"/>
      <w:r w:rsidRPr="00AB7675">
        <w:rPr>
          <w:rFonts w:ascii="Arial" w:hAnsi="Arial" w:cs="Arial"/>
        </w:rPr>
        <w:t>.М</w:t>
      </w:r>
      <w:proofErr w:type="gramEnd"/>
      <w:r w:rsidRPr="00AB7675">
        <w:rPr>
          <w:rFonts w:ascii="Arial" w:hAnsi="Arial" w:cs="Arial"/>
        </w:rPr>
        <w:t>ирный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6E1856" w:rsidRPr="006E1856" w:rsidRDefault="006E1856" w:rsidP="006E185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Об утверждении </w:t>
      </w:r>
      <w:proofErr w:type="gramStart"/>
      <w:r w:rsidRPr="006E1856">
        <w:rPr>
          <w:rFonts w:ascii="Arial" w:hAnsi="Arial" w:cs="Arial"/>
          <w:b/>
          <w:color w:val="000000"/>
        </w:rPr>
        <w:t>Порядк</w:t>
      </w:r>
      <w:r>
        <w:rPr>
          <w:rFonts w:ascii="Arial" w:hAnsi="Arial" w:cs="Arial"/>
          <w:b/>
          <w:color w:val="000000"/>
        </w:rPr>
        <w:t>а</w:t>
      </w:r>
      <w:r w:rsidRPr="006E1856">
        <w:rPr>
          <w:rFonts w:ascii="Arial" w:hAnsi="Arial" w:cs="Arial"/>
          <w:b/>
          <w:color w:val="000000"/>
        </w:rPr>
        <w:t xml:space="preserve"> выдачи согласия владельца автомобильной дороги</w:t>
      </w:r>
      <w:proofErr w:type="gramEnd"/>
      <w:r w:rsidRPr="006E1856">
        <w:rPr>
          <w:rFonts w:ascii="Arial" w:hAnsi="Arial" w:cs="Arial"/>
          <w:b/>
          <w:color w:val="000000"/>
        </w:rPr>
        <w:t xml:space="preserve">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 </w:t>
      </w:r>
      <w:proofErr w:type="spellStart"/>
      <w:r>
        <w:rPr>
          <w:rFonts w:ascii="Arial" w:hAnsi="Arial" w:cs="Arial"/>
          <w:b/>
          <w:color w:val="000000"/>
        </w:rPr>
        <w:t>Мирненского</w:t>
      </w:r>
      <w:proofErr w:type="spellEnd"/>
      <w:r>
        <w:rPr>
          <w:rFonts w:ascii="Arial" w:hAnsi="Arial" w:cs="Arial"/>
          <w:b/>
          <w:color w:val="000000"/>
        </w:rPr>
        <w:t xml:space="preserve"> сельского поселения</w:t>
      </w:r>
    </w:p>
    <w:p w:rsidR="006E1856" w:rsidRPr="006E1856" w:rsidRDefault="006E1856" w:rsidP="008E0E24">
      <w:pPr>
        <w:jc w:val="both"/>
        <w:rPr>
          <w:rFonts w:ascii="Arial" w:hAnsi="Arial" w:cs="Arial"/>
          <w:color w:val="000000"/>
        </w:rPr>
      </w:pPr>
    </w:p>
    <w:p w:rsidR="008E0E24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</w:r>
      <w:proofErr w:type="gramStart"/>
      <w:r w:rsidRPr="006E1856">
        <w:rPr>
          <w:rFonts w:ascii="Arial" w:hAnsi="Arial" w:cs="Arial"/>
          <w:color w:val="000000"/>
        </w:rPr>
        <w:t>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г. № 453-ФЗ «О внесении изменений в статью 20 Федерального закона «Об автомобильных дорогах и о дорожной деятельности в Российской Федерации и о внесении изменений в отдельные законодательныеакты</w:t>
      </w:r>
      <w:proofErr w:type="gramEnd"/>
      <w:r w:rsidRPr="006E1856">
        <w:rPr>
          <w:rFonts w:ascii="Arial" w:hAnsi="Arial" w:cs="Arial"/>
          <w:color w:val="000000"/>
        </w:rPr>
        <w:t xml:space="preserve"> </w:t>
      </w:r>
      <w:proofErr w:type="gramStart"/>
      <w:r w:rsidRPr="006E1856">
        <w:rPr>
          <w:rFonts w:ascii="Arial" w:hAnsi="Arial" w:cs="Arial"/>
          <w:color w:val="000000"/>
        </w:rPr>
        <w:t xml:space="preserve">Российской Федерации" и статью 32 Федерального закона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Федерации», </w:t>
      </w:r>
      <w:r w:rsidRPr="006E1856">
        <w:rPr>
          <w:rFonts w:ascii="Arial" w:hAnsi="Arial" w:cs="Arial"/>
          <w:color w:val="000000"/>
          <w:spacing w:val="-10"/>
          <w:shd w:val="clear" w:color="auto" w:fill="FFFFFF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6E1856">
        <w:rPr>
          <w:rFonts w:ascii="Arial" w:hAnsi="Arial" w:cs="Arial"/>
          <w:color w:val="000000"/>
          <w:shd w:val="clear" w:color="auto" w:fill="FFFFFF"/>
        </w:rPr>
        <w:t xml:space="preserve">Уставом </w:t>
      </w:r>
      <w:proofErr w:type="spellStart"/>
      <w:r w:rsidR="006E1856">
        <w:rPr>
          <w:rFonts w:ascii="Arial" w:hAnsi="Arial" w:cs="Arial"/>
          <w:color w:val="000000"/>
          <w:shd w:val="clear" w:color="auto" w:fill="FFFFFF"/>
        </w:rPr>
        <w:t>Мирненского</w:t>
      </w:r>
      <w:proofErr w:type="spellEnd"/>
      <w:r w:rsidR="006E185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E1856">
        <w:rPr>
          <w:rFonts w:ascii="Arial" w:hAnsi="Arial" w:cs="Arial"/>
          <w:color w:val="000000"/>
        </w:rPr>
        <w:t xml:space="preserve">сельского поселения </w:t>
      </w:r>
      <w:r w:rsidR="006E1856">
        <w:rPr>
          <w:rFonts w:ascii="Arial" w:hAnsi="Arial" w:cs="Arial"/>
          <w:color w:val="000000"/>
        </w:rPr>
        <w:t>Томского района Томской области</w:t>
      </w:r>
      <w:proofErr w:type="gramEnd"/>
    </w:p>
    <w:p w:rsidR="006E1856" w:rsidRDefault="006E1856" w:rsidP="008E0E24">
      <w:pPr>
        <w:jc w:val="both"/>
        <w:rPr>
          <w:rFonts w:ascii="Arial" w:hAnsi="Arial" w:cs="Arial"/>
          <w:color w:val="000000"/>
        </w:rPr>
      </w:pPr>
    </w:p>
    <w:p w:rsidR="006E1856" w:rsidRDefault="006E1856" w:rsidP="008E0E24">
      <w:pPr>
        <w:jc w:val="both"/>
        <w:rPr>
          <w:rFonts w:ascii="Arial" w:hAnsi="Arial" w:cs="Arial"/>
          <w:color w:val="000000"/>
        </w:rPr>
      </w:pPr>
    </w:p>
    <w:p w:rsidR="008E0E24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ПОСТАНОВЛЯЕТ:</w:t>
      </w:r>
    </w:p>
    <w:p w:rsidR="006E1856" w:rsidRPr="006E1856" w:rsidRDefault="006E1856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1. Утвердить 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proofErr w:type="spellStart"/>
      <w:r w:rsidR="00D710BF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поселения.</w:t>
      </w:r>
    </w:p>
    <w:p w:rsidR="00B52639" w:rsidRPr="00F70D01" w:rsidRDefault="00B52639" w:rsidP="00B5263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2. </w:t>
      </w:r>
      <w:r w:rsidRPr="00F70D01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F70D01">
        <w:rPr>
          <w:rFonts w:ascii="Arial" w:hAnsi="Arial" w:cs="Arial"/>
        </w:rPr>
        <w:t xml:space="preserve">сельского поселения и </w:t>
      </w:r>
      <w:proofErr w:type="gramStart"/>
      <w:r w:rsidRPr="00F70D01">
        <w:rPr>
          <w:rFonts w:ascii="Arial" w:hAnsi="Arial" w:cs="Arial"/>
        </w:rPr>
        <w:t>разместить его</w:t>
      </w:r>
      <w:proofErr w:type="gramEnd"/>
      <w:r w:rsidRPr="00F70D01">
        <w:rPr>
          <w:rFonts w:ascii="Arial" w:hAnsi="Arial" w:cs="Arial"/>
        </w:rPr>
        <w:t xml:space="preserve"> на сайте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F70D01">
        <w:rPr>
          <w:rFonts w:ascii="Arial" w:hAnsi="Arial" w:cs="Arial"/>
        </w:rPr>
        <w:t>сельского поселения.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3. Настоящее по</w:t>
      </w:r>
      <w:r w:rsidR="00B22822" w:rsidRPr="006E1856">
        <w:rPr>
          <w:rFonts w:ascii="Arial" w:hAnsi="Arial" w:cs="Arial"/>
          <w:color w:val="000000"/>
        </w:rPr>
        <w:t xml:space="preserve">становление вступает </w:t>
      </w:r>
      <w:proofErr w:type="gramStart"/>
      <w:r w:rsidR="00B22822" w:rsidRPr="006E1856">
        <w:rPr>
          <w:rFonts w:ascii="Arial" w:hAnsi="Arial" w:cs="Arial"/>
          <w:color w:val="000000"/>
        </w:rPr>
        <w:t>в</w:t>
      </w:r>
      <w:proofErr w:type="gramEnd"/>
      <w:r w:rsidR="00B22822" w:rsidRPr="006E1856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proofErr w:type="gramStart"/>
      <w:r w:rsidR="00B52639">
        <w:rPr>
          <w:rFonts w:ascii="Arial" w:hAnsi="Arial" w:cs="Arial"/>
          <w:color w:val="000000"/>
        </w:rPr>
        <w:t>момента</w:t>
      </w:r>
      <w:proofErr w:type="gramEnd"/>
      <w:r w:rsidR="00B52639">
        <w:rPr>
          <w:rFonts w:ascii="Arial" w:hAnsi="Arial" w:cs="Arial"/>
          <w:color w:val="000000"/>
        </w:rPr>
        <w:t xml:space="preserve"> его подписания.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4. </w:t>
      </w:r>
      <w:proofErr w:type="gramStart"/>
      <w:r w:rsidRPr="006E1856">
        <w:rPr>
          <w:rFonts w:ascii="Arial" w:hAnsi="Arial" w:cs="Arial"/>
          <w:color w:val="000000"/>
        </w:rPr>
        <w:t>Контроль за</w:t>
      </w:r>
      <w:proofErr w:type="gramEnd"/>
      <w:r w:rsidRPr="006E1856">
        <w:rPr>
          <w:rFonts w:ascii="Arial" w:hAnsi="Arial" w:cs="Arial"/>
          <w:color w:val="000000"/>
        </w:rPr>
        <w:t xml:space="preserve"> выполнением</w:t>
      </w:r>
      <w:r w:rsidR="00B22822" w:rsidRPr="006E1856">
        <w:rPr>
          <w:rFonts w:ascii="Arial" w:hAnsi="Arial" w:cs="Arial"/>
          <w:color w:val="000000"/>
        </w:rPr>
        <w:t xml:space="preserve"> постановления оставляю за собой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B52639" w:rsidP="008E0E2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Мирненского</w:t>
      </w:r>
      <w:proofErr w:type="spellEnd"/>
      <w:r>
        <w:rPr>
          <w:rFonts w:ascii="Arial" w:hAnsi="Arial" w:cs="Arial"/>
          <w:color w:val="000000"/>
        </w:rPr>
        <w:t xml:space="preserve"> поселения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А.С. Юрков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B52639" w:rsidRDefault="008E0E24" w:rsidP="00B52639">
      <w:pPr>
        <w:ind w:left="4956"/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lastRenderedPageBreak/>
        <w:t xml:space="preserve">Приложение к постановлению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сельского поселения </w:t>
      </w:r>
    </w:p>
    <w:p w:rsidR="008E0E24" w:rsidRPr="006E1856" w:rsidRDefault="008E0E24" w:rsidP="00B52639">
      <w:pPr>
        <w:ind w:left="4956"/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от </w:t>
      </w:r>
      <w:r w:rsidR="00B52639">
        <w:rPr>
          <w:rFonts w:ascii="Arial" w:hAnsi="Arial" w:cs="Arial"/>
          <w:color w:val="000000"/>
        </w:rPr>
        <w:t xml:space="preserve">_____________ </w:t>
      </w:r>
      <w:r w:rsidR="00B52639">
        <w:rPr>
          <w:rFonts w:ascii="Arial" w:hAnsi="Arial" w:cs="Arial"/>
          <w:color w:val="000000"/>
          <w:lang w:val="en-US"/>
        </w:rPr>
        <w:t>N</w:t>
      </w:r>
      <w:r w:rsidR="00B52639">
        <w:rPr>
          <w:rFonts w:ascii="Arial" w:hAnsi="Arial" w:cs="Arial"/>
          <w:color w:val="000000"/>
        </w:rPr>
        <w:t xml:space="preserve"> ______</w:t>
      </w:r>
      <w:r w:rsidRPr="006E1856">
        <w:rPr>
          <w:rFonts w:ascii="Arial" w:hAnsi="Arial" w:cs="Arial"/>
          <w:color w:val="000000"/>
        </w:rPr>
        <w:t xml:space="preserve"> </w:t>
      </w:r>
    </w:p>
    <w:p w:rsidR="008E0E24" w:rsidRPr="006E1856" w:rsidRDefault="008E0E24" w:rsidP="008E0E24">
      <w:pPr>
        <w:ind w:left="6096"/>
        <w:jc w:val="both"/>
        <w:rPr>
          <w:rFonts w:ascii="Arial" w:hAnsi="Arial" w:cs="Arial"/>
          <w:color w:val="000000"/>
        </w:rPr>
      </w:pPr>
    </w:p>
    <w:p w:rsidR="008E0E24" w:rsidRPr="006E1856" w:rsidRDefault="008E0E24" w:rsidP="00B52639">
      <w:pPr>
        <w:jc w:val="center"/>
        <w:rPr>
          <w:rFonts w:ascii="Arial" w:hAnsi="Arial" w:cs="Arial"/>
          <w:b/>
          <w:color w:val="000000"/>
        </w:rPr>
      </w:pPr>
      <w:r w:rsidRPr="006E1856">
        <w:rPr>
          <w:rFonts w:ascii="Arial" w:hAnsi="Arial" w:cs="Arial"/>
          <w:b/>
          <w:color w:val="000000"/>
        </w:rPr>
        <w:t xml:space="preserve">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 </w:t>
      </w:r>
      <w:proofErr w:type="spellStart"/>
      <w:r w:rsidR="00B52639">
        <w:rPr>
          <w:rFonts w:ascii="Arial" w:hAnsi="Arial" w:cs="Arial"/>
          <w:b/>
          <w:color w:val="000000"/>
        </w:rPr>
        <w:t>Мирненского</w:t>
      </w:r>
      <w:proofErr w:type="spellEnd"/>
      <w:r w:rsidR="00B52639">
        <w:rPr>
          <w:rFonts w:ascii="Arial" w:hAnsi="Arial" w:cs="Arial"/>
          <w:b/>
          <w:color w:val="000000"/>
        </w:rPr>
        <w:t xml:space="preserve"> сельского поселения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1. Общие положения.</w:t>
      </w: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1.1. </w:t>
      </w:r>
      <w:proofErr w:type="gramStart"/>
      <w:r w:rsidRPr="006E1856">
        <w:rPr>
          <w:rFonts w:ascii="Arial" w:hAnsi="Arial" w:cs="Arial"/>
          <w:color w:val="000000"/>
        </w:rPr>
        <w:t xml:space="preserve">Настоящий порядок выдачи согласия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(далее по тексту – Порядок) устанавливает порядок выдачи согласия владельца автомобильных дорог на капитальный ремонт, ремонт пересечений и примыканий дорог федерального, регионального или межмуниципального значения с автомобильными дорогами местного значения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</w:t>
      </w:r>
      <w:proofErr w:type="gramEnd"/>
      <w:r w:rsidRPr="006E1856">
        <w:rPr>
          <w:rFonts w:ascii="Arial" w:hAnsi="Arial" w:cs="Arial"/>
          <w:color w:val="000000"/>
        </w:rPr>
        <w:t xml:space="preserve"> (далее по тексту – Согласие) и перечень документов, необходимых для его выдачи.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2. Порядок получения согласия.</w:t>
      </w: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2.1. Выдачу Согласия осуществляет Администрация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 xml:space="preserve">сельского поселения допускаются при наличии согласия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поселения, выдаваемого в порядке, предусмотренном настоящей главой.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2.4. Для выполнения работ по капитальному ремонту, ремонту пересечений и примыканий заявитель обращается в Администрацию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с заявлением о согласовании проведения указанных работ (согласно приложению 1 к настоящему Порядку). К заявлению заявитель прикладывает следующие документы: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lastRenderedPageBreak/>
        <w:tab/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д) утвержденный порядок осуществления работ для согласования Уполномоченным органом;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</w:r>
      <w:proofErr w:type="gramStart"/>
      <w:r w:rsidRPr="006E1856">
        <w:rPr>
          <w:rFonts w:ascii="Arial" w:hAnsi="Arial" w:cs="Arial"/>
          <w:color w:val="000000"/>
        </w:rPr>
        <w:t>е)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  <w:proofErr w:type="gramEnd"/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2.5. Администрация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рассматривает заявление о согласовании в срок не более тридцати календарных дней со дня поступления заявления о предоставлении такого согласия.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При наличии оснований, предусмотренных пунктом 2.9 настоящего Порядка, Администрация </w:t>
      </w:r>
      <w:proofErr w:type="spellStart"/>
      <w:r w:rsidR="00B52639">
        <w:rPr>
          <w:rFonts w:ascii="Arial" w:hAnsi="Arial" w:cs="Arial"/>
          <w:color w:val="000000"/>
        </w:rPr>
        <w:t>Миреннского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>сельского поселения отказывает в согласовании.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2.6. В ходе рассмотрения заявления Администрация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>сельского поселения: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а)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б) направляет в Администрацию </w:t>
      </w:r>
      <w:r w:rsidR="00B52639">
        <w:rPr>
          <w:rFonts w:ascii="Arial" w:hAnsi="Arial" w:cs="Arial"/>
          <w:color w:val="000000"/>
        </w:rPr>
        <w:t>Томского</w:t>
      </w:r>
      <w:r w:rsidRPr="006E1856">
        <w:rPr>
          <w:rFonts w:ascii="Arial" w:hAnsi="Arial" w:cs="Arial"/>
          <w:color w:val="000000"/>
        </w:rPr>
        <w:t xml:space="preserve"> муниципального района  запрос о соответствии планируемого строительства, 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в)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 настоящего Порядка;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г)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</w:t>
      </w:r>
      <w:proofErr w:type="spellStart"/>
      <w:r w:rsidRPr="006E1856">
        <w:rPr>
          <w:rFonts w:ascii="Arial" w:hAnsi="Arial" w:cs="Arial"/>
          <w:color w:val="000000"/>
        </w:rPr>
        <w:t>ГОСТов</w:t>
      </w:r>
      <w:proofErr w:type="spellEnd"/>
      <w:r w:rsidRPr="006E1856">
        <w:rPr>
          <w:rFonts w:ascii="Arial" w:hAnsi="Arial" w:cs="Arial"/>
          <w:color w:val="000000"/>
        </w:rPr>
        <w:t xml:space="preserve">, </w:t>
      </w:r>
      <w:proofErr w:type="spellStart"/>
      <w:r w:rsidRPr="006E1856">
        <w:rPr>
          <w:rFonts w:ascii="Arial" w:hAnsi="Arial" w:cs="Arial"/>
          <w:color w:val="000000"/>
        </w:rPr>
        <w:t>СниПов</w:t>
      </w:r>
      <w:proofErr w:type="spellEnd"/>
      <w:r w:rsidRPr="006E1856">
        <w:rPr>
          <w:rFonts w:ascii="Arial" w:hAnsi="Arial" w:cs="Arial"/>
          <w:color w:val="000000"/>
        </w:rPr>
        <w:t>, ВСН.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поселения, отказ в согласовании оформляется в форме уведомления.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>сельского поселения о порядке осуществления работ, введения ограничения или прекращения движения транспортных сре</w:t>
      </w:r>
      <w:proofErr w:type="gramStart"/>
      <w:r w:rsidRPr="006E1856">
        <w:rPr>
          <w:rFonts w:ascii="Arial" w:hAnsi="Arial" w:cs="Arial"/>
          <w:color w:val="000000"/>
        </w:rPr>
        <w:t>дств в с</w:t>
      </w:r>
      <w:proofErr w:type="gramEnd"/>
      <w:r w:rsidRPr="006E1856">
        <w:rPr>
          <w:rFonts w:ascii="Arial" w:hAnsi="Arial" w:cs="Arial"/>
          <w:color w:val="000000"/>
        </w:rPr>
        <w:t>оответствии с пунктами 2.13-2.14 настоящего Порядка.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2.8. О факте согласования (отказа в согласовании) заявитель в </w:t>
      </w:r>
      <w:proofErr w:type="gramStart"/>
      <w:r w:rsidRPr="006E1856">
        <w:rPr>
          <w:rFonts w:ascii="Arial" w:hAnsi="Arial" w:cs="Arial"/>
          <w:color w:val="000000"/>
        </w:rPr>
        <w:t>срок, установленный в пункте 2.5 порядка информируется</w:t>
      </w:r>
      <w:proofErr w:type="gramEnd"/>
      <w:r w:rsidRPr="006E1856">
        <w:rPr>
          <w:rFonts w:ascii="Arial" w:hAnsi="Arial" w:cs="Arial"/>
          <w:color w:val="000000"/>
        </w:rPr>
        <w:t xml:space="preserve"> посредством телефонной </w:t>
      </w:r>
      <w:r w:rsidRPr="006E1856">
        <w:rPr>
          <w:rFonts w:ascii="Arial" w:hAnsi="Arial" w:cs="Arial"/>
          <w:color w:val="000000"/>
        </w:rPr>
        <w:lastRenderedPageBreak/>
        <w:t>связи (при указании в заявлении) или путем направления уведомления на его электронный адрес (при указании в заявлении). А так же путем направления заявителю по почте заказным письмом или в электронной форме по адресу, указанному в заявлении.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а) непредставление документов, указанных в пункте 2.4 настоящего Порядка;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б)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в)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</w:t>
      </w:r>
      <w:proofErr w:type="spellStart"/>
      <w:r w:rsidRPr="006E1856">
        <w:rPr>
          <w:rFonts w:ascii="Arial" w:hAnsi="Arial" w:cs="Arial"/>
          <w:color w:val="000000"/>
        </w:rPr>
        <w:t>ГОСТов</w:t>
      </w:r>
      <w:proofErr w:type="spellEnd"/>
      <w:r w:rsidRPr="006E1856">
        <w:rPr>
          <w:rFonts w:ascii="Arial" w:hAnsi="Arial" w:cs="Arial"/>
          <w:color w:val="000000"/>
        </w:rPr>
        <w:t xml:space="preserve">, </w:t>
      </w:r>
      <w:proofErr w:type="spellStart"/>
      <w:r w:rsidRPr="006E1856">
        <w:rPr>
          <w:rFonts w:ascii="Arial" w:hAnsi="Arial" w:cs="Arial"/>
          <w:color w:val="000000"/>
        </w:rPr>
        <w:t>СниПов</w:t>
      </w:r>
      <w:proofErr w:type="spellEnd"/>
      <w:r w:rsidRPr="006E1856">
        <w:rPr>
          <w:rFonts w:ascii="Arial" w:hAnsi="Arial" w:cs="Arial"/>
          <w:color w:val="000000"/>
        </w:rPr>
        <w:t>, ВСН.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2.10. Заявитель вправе обжаловать решения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>сельского поселения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2.11. </w:t>
      </w:r>
      <w:proofErr w:type="gramStart"/>
      <w:r w:rsidRPr="006E1856">
        <w:rPr>
          <w:rFonts w:ascii="Arial" w:hAnsi="Arial" w:cs="Arial"/>
          <w:color w:val="000000"/>
        </w:rPr>
        <w:t>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об их начале (завершении).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с указанием срока вводимых ограничений или прекращения движения транспортных средств не </w:t>
      </w:r>
      <w:proofErr w:type="gramStart"/>
      <w:r w:rsidRPr="006E1856">
        <w:rPr>
          <w:rFonts w:ascii="Arial" w:hAnsi="Arial" w:cs="Arial"/>
          <w:color w:val="000000"/>
        </w:rPr>
        <w:t>позднее</w:t>
      </w:r>
      <w:proofErr w:type="gramEnd"/>
      <w:r w:rsidRPr="006E1856">
        <w:rPr>
          <w:rFonts w:ascii="Arial" w:hAnsi="Arial" w:cs="Arial"/>
          <w:color w:val="000000"/>
        </w:rPr>
        <w:t xml:space="preserve"> чем за 45 дней доих введения. При наличии согласия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на строительство, реконструкцию, капитальный ремонт, ремонт пересечений, примыканий, съездов, подъездов к автомобильным дорогам Администрация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не </w:t>
      </w:r>
      <w:proofErr w:type="gramStart"/>
      <w:r w:rsidRPr="006E1856">
        <w:rPr>
          <w:rFonts w:ascii="Arial" w:hAnsi="Arial" w:cs="Arial"/>
          <w:color w:val="000000"/>
        </w:rPr>
        <w:t>позднее</w:t>
      </w:r>
      <w:proofErr w:type="gramEnd"/>
      <w:r w:rsidRPr="006E1856">
        <w:rPr>
          <w:rFonts w:ascii="Arial" w:hAnsi="Arial" w:cs="Arial"/>
          <w:color w:val="000000"/>
        </w:rPr>
        <w:t xml:space="preserve">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</w:t>
      </w:r>
      <w:r w:rsidRPr="006E1856">
        <w:rPr>
          <w:rFonts w:ascii="Arial" w:hAnsi="Arial" w:cs="Arial"/>
          <w:color w:val="000000"/>
        </w:rPr>
        <w:lastRenderedPageBreak/>
        <w:t>незаконно возведенных сооружений, иных объектов и привести автомобильные дороги в первоначальное состояние.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Default="008E0E24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Pr="006E1856" w:rsidRDefault="00320F60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320F60">
      <w:pPr>
        <w:ind w:left="432" w:firstLine="5940"/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ПРИЛОЖЕНИЕ № 1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</w:t>
      </w:r>
      <w:r w:rsidR="00320F60">
        <w:rPr>
          <w:rFonts w:ascii="Arial" w:hAnsi="Arial" w:cs="Arial"/>
          <w:color w:val="000000"/>
        </w:rPr>
        <w:t xml:space="preserve">                          </w:t>
      </w:r>
      <w:r w:rsidRPr="006E1856">
        <w:rPr>
          <w:rFonts w:ascii="Arial" w:hAnsi="Arial" w:cs="Arial"/>
          <w:color w:val="000000"/>
        </w:rPr>
        <w:t>к Порядку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lastRenderedPageBreak/>
        <w:t>ФОРМА ЗАЯВЛЕНИЯ О СОГЛАСОВАНИИ СТРОИТЕЛЬСТВА, РЕКОНСТРУКЦИИ, КАПИТАЛЬНОГО РЕМОНТА, РЕМОНТА ПЕРЕСЕЧЕНИЙ ИЛИ ПРИМЫКАНИ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proofErr w:type="gramStart"/>
      <w:r w:rsidRPr="006E1856">
        <w:rPr>
          <w:rFonts w:ascii="Arial" w:hAnsi="Arial" w:cs="Arial"/>
          <w:color w:val="000000"/>
        </w:rPr>
        <w:t xml:space="preserve">(Ф.И.О. руководителя 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уполномоченного органа)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proofErr w:type="gramStart"/>
      <w:r w:rsidRPr="006E1856">
        <w:rPr>
          <w:rFonts w:ascii="Arial" w:hAnsi="Arial" w:cs="Arial"/>
          <w:color w:val="000000"/>
        </w:rPr>
        <w:t>(Ф.И.О. и должность заявителя,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паспортные данные,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организационно-правовая форма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и наименование </w:t>
      </w:r>
      <w:proofErr w:type="gramStart"/>
      <w:r w:rsidRPr="006E1856">
        <w:rPr>
          <w:rFonts w:ascii="Arial" w:hAnsi="Arial" w:cs="Arial"/>
          <w:color w:val="000000"/>
        </w:rPr>
        <w:t>юридического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лица, почтовый адрес </w:t>
      </w:r>
      <w:proofErr w:type="gramStart"/>
      <w:r w:rsidRPr="006E1856">
        <w:rPr>
          <w:rFonts w:ascii="Arial" w:hAnsi="Arial" w:cs="Arial"/>
          <w:color w:val="000000"/>
        </w:rPr>
        <w:t>с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указанием индекса, </w:t>
      </w:r>
      <w:proofErr w:type="gramStart"/>
      <w:r w:rsidRPr="006E1856">
        <w:rPr>
          <w:rFonts w:ascii="Arial" w:hAnsi="Arial" w:cs="Arial"/>
          <w:color w:val="000000"/>
        </w:rPr>
        <w:t>контактный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телефон, адрес электронной почты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ЗАЯВЛЕНИЕ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Прошу Вас согласовать Строительство/реконструкцию/капитальный ремонт______________________________________________________________</w:t>
      </w: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(указывается вид работ)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пересечения автомобильной дороги/примыкания автомобильной дороги (</w:t>
      </w:r>
      <w:proofErr w:type="gramStart"/>
      <w:r w:rsidRPr="006E1856">
        <w:rPr>
          <w:rFonts w:ascii="Arial" w:hAnsi="Arial" w:cs="Arial"/>
          <w:color w:val="000000"/>
        </w:rPr>
        <w:t>нужное</w:t>
      </w:r>
      <w:proofErr w:type="gramEnd"/>
      <w:r w:rsidRPr="006E1856">
        <w:rPr>
          <w:rFonts w:ascii="Arial" w:hAnsi="Arial" w:cs="Arial"/>
          <w:color w:val="000000"/>
        </w:rPr>
        <w:t xml:space="preserve"> подчеркнуть) в границах полосы отвода на участке с км ___ + ____ (слева/справа/в пересечении) до км ___ + ____ (слева/справа/в пересечении) к автомобильной дороге местного значения по адресу:  _____________________________________________________________</w:t>
      </w: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(наименование автомобильной дороги)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Приложения: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1 ____________________________________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2 ____________________________________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3 ____________________________________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4 ____________________________________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</w:rPr>
      </w:pPr>
    </w:p>
    <w:p w:rsidR="00327EAF" w:rsidRPr="006E1856" w:rsidRDefault="00320F60">
      <w:pPr>
        <w:rPr>
          <w:rFonts w:ascii="Arial" w:hAnsi="Arial" w:cs="Arial"/>
        </w:rPr>
      </w:pPr>
    </w:p>
    <w:sectPr w:rsidR="00327EAF" w:rsidRPr="006E1856" w:rsidSect="007C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E24"/>
    <w:rsid w:val="00200AF3"/>
    <w:rsid w:val="00320F60"/>
    <w:rsid w:val="006E1856"/>
    <w:rsid w:val="00745EF6"/>
    <w:rsid w:val="007C2EE7"/>
    <w:rsid w:val="008E0E24"/>
    <w:rsid w:val="00B22822"/>
    <w:rsid w:val="00B52639"/>
    <w:rsid w:val="00D71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2018-08-30T04:35:00Z</cp:lastPrinted>
  <dcterms:created xsi:type="dcterms:W3CDTF">2018-06-08T10:32:00Z</dcterms:created>
  <dcterms:modified xsi:type="dcterms:W3CDTF">2018-08-30T04:37:00Z</dcterms:modified>
</cp:coreProperties>
</file>