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4E" w:rsidRPr="00B4734E" w:rsidRDefault="00B4734E" w:rsidP="00B4734E">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B4734E">
        <w:rPr>
          <w:rFonts w:ascii="Times New Roman" w:eastAsia="Times New Roman" w:hAnsi="Times New Roman" w:cs="Times New Roman"/>
          <w:b/>
          <w:bCs/>
          <w:sz w:val="30"/>
          <w:szCs w:val="30"/>
          <w:lang w:eastAsia="ru-RU"/>
        </w:rPr>
        <w:t xml:space="preserve">Извещение о проведении электронного аукциона </w:t>
      </w:r>
    </w:p>
    <w:p w:rsidR="00B4734E" w:rsidRPr="00B4734E" w:rsidRDefault="00B4734E" w:rsidP="00B473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для закупки №0165300017819000002</w:t>
      </w:r>
    </w:p>
    <w:tbl>
      <w:tblPr>
        <w:tblW w:w="0" w:type="auto"/>
        <w:tblCellSpacing w:w="15" w:type="dxa"/>
        <w:tblCellMar>
          <w:top w:w="15" w:type="dxa"/>
          <w:left w:w="15" w:type="dxa"/>
          <w:bottom w:w="15" w:type="dxa"/>
          <w:right w:w="15" w:type="dxa"/>
        </w:tblCellMar>
        <w:tblLook w:val="04A0"/>
      </w:tblPr>
      <w:tblGrid>
        <w:gridCol w:w="4395"/>
        <w:gridCol w:w="5050"/>
      </w:tblGrid>
      <w:tr w:rsidR="00B4734E" w:rsidRPr="00B4734E" w:rsidTr="00B4734E">
        <w:trPr>
          <w:tblCellSpacing w:w="15" w:type="dxa"/>
        </w:trPr>
        <w:tc>
          <w:tcPr>
            <w:tcW w:w="2000" w:type="pct"/>
            <w:vAlign w:val="center"/>
            <w:hideMark/>
          </w:tcPr>
          <w:p w:rsidR="00B4734E" w:rsidRPr="00B4734E" w:rsidRDefault="00B4734E" w:rsidP="00B4734E">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B4734E" w:rsidRPr="00B4734E" w:rsidRDefault="00B4734E" w:rsidP="00B4734E">
            <w:pPr>
              <w:spacing w:after="0" w:line="240" w:lineRule="auto"/>
              <w:jc w:val="center"/>
              <w:rPr>
                <w:rFonts w:ascii="Times New Roman" w:eastAsia="Times New Roman" w:hAnsi="Times New Roman" w:cs="Times New Roman"/>
                <w:b/>
                <w:bCs/>
                <w:sz w:val="24"/>
                <w:szCs w:val="24"/>
                <w:lang w:eastAsia="ru-RU"/>
              </w:rPr>
            </w:pP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B4734E" w:rsidRPr="00B4734E" w:rsidRDefault="00B4734E" w:rsidP="00B4734E">
            <w:pPr>
              <w:spacing w:after="0" w:line="240" w:lineRule="auto"/>
              <w:rPr>
                <w:rFonts w:ascii="Times New Roman" w:eastAsia="Times New Roman" w:hAnsi="Times New Roman" w:cs="Times New Roman"/>
                <w:sz w:val="20"/>
                <w:szCs w:val="20"/>
                <w:lang w:eastAsia="ru-RU"/>
              </w:rPr>
            </w:pP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0165300017819000002</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Выполнение работ по разработке проектно-сметной документации по объекту «Реконструкция канализационных очистных сооружений в п. </w:t>
            </w:r>
            <w:proofErr w:type="gramStart"/>
            <w:r w:rsidRPr="00B4734E">
              <w:rPr>
                <w:rFonts w:ascii="Times New Roman" w:eastAsia="Times New Roman" w:hAnsi="Times New Roman" w:cs="Times New Roman"/>
                <w:sz w:val="24"/>
                <w:szCs w:val="24"/>
                <w:lang w:eastAsia="ru-RU"/>
              </w:rPr>
              <w:t>Мирный</w:t>
            </w:r>
            <w:proofErr w:type="gramEnd"/>
            <w:r w:rsidRPr="00B4734E">
              <w:rPr>
                <w:rFonts w:ascii="Times New Roman" w:eastAsia="Times New Roman" w:hAnsi="Times New Roman" w:cs="Times New Roman"/>
                <w:sz w:val="24"/>
                <w:szCs w:val="24"/>
                <w:lang w:eastAsia="ru-RU"/>
              </w:rPr>
              <w:t xml:space="preserve"> Томского района Томской области»</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Электронный аукцион</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РТС-тендер</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http://www.rts-tender.ru</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Размещение осуществляет</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Заказчик</w:t>
            </w:r>
            <w:r w:rsidRPr="00B4734E">
              <w:rPr>
                <w:rFonts w:ascii="Times New Roman" w:eastAsia="Times New Roman" w:hAnsi="Times New Roman" w:cs="Times New Roman"/>
                <w:sz w:val="24"/>
                <w:szCs w:val="24"/>
                <w:lang w:eastAsia="ru-RU"/>
              </w:rPr>
              <w:br/>
              <w:t>АДМИНИСТРАЦИЯ МИРНЕНСКОГО СЕЛЬСКОГО ПОСЕЛЕНИЯ</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B4734E" w:rsidRPr="00B4734E" w:rsidRDefault="00B4734E" w:rsidP="00B4734E">
            <w:pPr>
              <w:spacing w:after="0" w:line="240" w:lineRule="auto"/>
              <w:rPr>
                <w:rFonts w:ascii="Times New Roman" w:eastAsia="Times New Roman" w:hAnsi="Times New Roman" w:cs="Times New Roman"/>
                <w:sz w:val="20"/>
                <w:szCs w:val="20"/>
                <w:lang w:eastAsia="ru-RU"/>
              </w:rPr>
            </w:pP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АДМИНИСТРАЦИЯ МИРНЕНСКОГО СЕЛЬСКОГО ПОСЕЛЕНИЯ</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Российская Федерация, 634539, Томская </w:t>
            </w:r>
            <w:proofErr w:type="spellStart"/>
            <w:proofErr w:type="gramStart"/>
            <w:r w:rsidRPr="00B4734E">
              <w:rPr>
                <w:rFonts w:ascii="Times New Roman" w:eastAsia="Times New Roman" w:hAnsi="Times New Roman" w:cs="Times New Roman"/>
                <w:sz w:val="24"/>
                <w:szCs w:val="24"/>
                <w:lang w:eastAsia="ru-RU"/>
              </w:rPr>
              <w:t>обл</w:t>
            </w:r>
            <w:proofErr w:type="spellEnd"/>
            <w:proofErr w:type="gramEnd"/>
            <w:r w:rsidRPr="00B4734E">
              <w:rPr>
                <w:rFonts w:ascii="Times New Roman" w:eastAsia="Times New Roman" w:hAnsi="Times New Roman" w:cs="Times New Roman"/>
                <w:sz w:val="24"/>
                <w:szCs w:val="24"/>
                <w:lang w:eastAsia="ru-RU"/>
              </w:rPr>
              <w:t xml:space="preserve">, Томский р-н, Мирный </w:t>
            </w:r>
            <w:proofErr w:type="spellStart"/>
            <w:r w:rsidRPr="00B4734E">
              <w:rPr>
                <w:rFonts w:ascii="Times New Roman" w:eastAsia="Times New Roman" w:hAnsi="Times New Roman" w:cs="Times New Roman"/>
                <w:sz w:val="24"/>
                <w:szCs w:val="24"/>
                <w:lang w:eastAsia="ru-RU"/>
              </w:rPr>
              <w:t>п</w:t>
            </w:r>
            <w:proofErr w:type="spellEnd"/>
            <w:r w:rsidRPr="00B4734E">
              <w:rPr>
                <w:rFonts w:ascii="Times New Roman" w:eastAsia="Times New Roman" w:hAnsi="Times New Roman" w:cs="Times New Roman"/>
                <w:sz w:val="24"/>
                <w:szCs w:val="24"/>
                <w:lang w:eastAsia="ru-RU"/>
              </w:rPr>
              <w:t>, УЛ ТРУДОВАЯ, 10</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Российская Федерация, 634539, Томская </w:t>
            </w:r>
            <w:proofErr w:type="spellStart"/>
            <w:proofErr w:type="gramStart"/>
            <w:r w:rsidRPr="00B4734E">
              <w:rPr>
                <w:rFonts w:ascii="Times New Roman" w:eastAsia="Times New Roman" w:hAnsi="Times New Roman" w:cs="Times New Roman"/>
                <w:sz w:val="24"/>
                <w:szCs w:val="24"/>
                <w:lang w:eastAsia="ru-RU"/>
              </w:rPr>
              <w:t>обл</w:t>
            </w:r>
            <w:proofErr w:type="spellEnd"/>
            <w:proofErr w:type="gramEnd"/>
            <w:r w:rsidRPr="00B4734E">
              <w:rPr>
                <w:rFonts w:ascii="Times New Roman" w:eastAsia="Times New Roman" w:hAnsi="Times New Roman" w:cs="Times New Roman"/>
                <w:sz w:val="24"/>
                <w:szCs w:val="24"/>
                <w:lang w:eastAsia="ru-RU"/>
              </w:rPr>
              <w:t xml:space="preserve">, Томский р-н, Мирный </w:t>
            </w:r>
            <w:proofErr w:type="spellStart"/>
            <w:r w:rsidRPr="00B4734E">
              <w:rPr>
                <w:rFonts w:ascii="Times New Roman" w:eastAsia="Times New Roman" w:hAnsi="Times New Roman" w:cs="Times New Roman"/>
                <w:sz w:val="24"/>
                <w:szCs w:val="24"/>
                <w:lang w:eastAsia="ru-RU"/>
              </w:rPr>
              <w:t>п</w:t>
            </w:r>
            <w:proofErr w:type="spellEnd"/>
            <w:r w:rsidRPr="00B4734E">
              <w:rPr>
                <w:rFonts w:ascii="Times New Roman" w:eastAsia="Times New Roman" w:hAnsi="Times New Roman" w:cs="Times New Roman"/>
                <w:sz w:val="24"/>
                <w:szCs w:val="24"/>
                <w:lang w:eastAsia="ru-RU"/>
              </w:rPr>
              <w:t>, УЛ ТРУДОВАЯ, 10</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Щелкова И. Н.</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mirnysp@gmail.com</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+7 3822 955198</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+7 3822 955232</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Информация отсутствует</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B4734E" w:rsidRPr="00B4734E" w:rsidRDefault="00B4734E" w:rsidP="00B4734E">
            <w:pPr>
              <w:spacing w:after="0" w:line="240" w:lineRule="auto"/>
              <w:rPr>
                <w:rFonts w:ascii="Times New Roman" w:eastAsia="Times New Roman" w:hAnsi="Times New Roman" w:cs="Times New Roman"/>
                <w:sz w:val="20"/>
                <w:szCs w:val="20"/>
                <w:lang w:eastAsia="ru-RU"/>
              </w:rPr>
            </w:pP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23.05.2019 10:00</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Место подачи заявок</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http://www.rts-tender.ru</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Заявка на участие в электронном аукционе направляется участником такого аукциона оператору электронной площадки в форме </w:t>
            </w:r>
            <w:r w:rsidRPr="00B4734E">
              <w:rPr>
                <w:rFonts w:ascii="Times New Roman" w:eastAsia="Times New Roman" w:hAnsi="Times New Roman" w:cs="Times New Roman"/>
                <w:sz w:val="24"/>
                <w:szCs w:val="24"/>
                <w:lang w:eastAsia="ru-RU"/>
              </w:rPr>
              <w:lastRenderedPageBreak/>
              <w:t>двух электронных документов, содержащих первую и вторую части заявки. Указанные электронные документы подаются одновременно.</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lastRenderedPageBreak/>
              <w:t xml:space="preserve">Дата </w:t>
            </w:r>
            <w:proofErr w:type="gramStart"/>
            <w:r w:rsidRPr="00B4734E">
              <w:rPr>
                <w:rFonts w:ascii="Times New Roman" w:eastAsia="Times New Roman" w:hAnsi="Times New Roman" w:cs="Times New Roman"/>
                <w:sz w:val="24"/>
                <w:szCs w:val="24"/>
                <w:lang w:eastAsia="ru-RU"/>
              </w:rPr>
              <w:t>окончания срока рассмотрения первых частей заявок участников</w:t>
            </w:r>
            <w:proofErr w:type="gramEnd"/>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24.05.2019</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Дата проведения аукциона в электронной форме</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27.05.2019</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Информация отсутствует</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b/>
                <w:bCs/>
                <w:sz w:val="24"/>
                <w:szCs w:val="24"/>
                <w:lang w:eastAsia="ru-RU"/>
              </w:rPr>
              <w:t xml:space="preserve">Условия контракта </w:t>
            </w:r>
          </w:p>
        </w:tc>
        <w:tc>
          <w:tcPr>
            <w:tcW w:w="0" w:type="auto"/>
            <w:vAlign w:val="center"/>
            <w:hideMark/>
          </w:tcPr>
          <w:p w:rsidR="00B4734E" w:rsidRPr="00B4734E" w:rsidRDefault="00B4734E" w:rsidP="00B4734E">
            <w:pPr>
              <w:spacing w:after="0" w:line="240" w:lineRule="auto"/>
              <w:rPr>
                <w:rFonts w:ascii="Times New Roman" w:eastAsia="Times New Roman" w:hAnsi="Times New Roman" w:cs="Times New Roman"/>
                <w:sz w:val="20"/>
                <w:szCs w:val="20"/>
                <w:lang w:eastAsia="ru-RU"/>
              </w:rPr>
            </w:pP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2000000.00 Российский рубль</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Бюджет Мирненского сельского поселения</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193701404448070140100100050017112000</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Выполнение работ по разработке проектно-сметной документации по адресу Подрядчика. Место расположения объекта – п. </w:t>
            </w:r>
            <w:proofErr w:type="gramStart"/>
            <w:r w:rsidRPr="00B4734E">
              <w:rPr>
                <w:rFonts w:ascii="Times New Roman" w:eastAsia="Times New Roman" w:hAnsi="Times New Roman" w:cs="Times New Roman"/>
                <w:sz w:val="24"/>
                <w:szCs w:val="24"/>
                <w:lang w:eastAsia="ru-RU"/>
              </w:rPr>
              <w:t>Мирный</w:t>
            </w:r>
            <w:proofErr w:type="gramEnd"/>
            <w:r w:rsidRPr="00B4734E">
              <w:rPr>
                <w:rFonts w:ascii="Times New Roman" w:eastAsia="Times New Roman" w:hAnsi="Times New Roman" w:cs="Times New Roman"/>
                <w:sz w:val="24"/>
                <w:szCs w:val="24"/>
                <w:lang w:eastAsia="ru-RU"/>
              </w:rPr>
              <w:t>, Томского района, Томской области, ул. Дорожная, 22. Место предоставления результатов работ – по адресу Заказчика.</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Сроки начала выполнения работ: </w:t>
            </w:r>
            <w:proofErr w:type="gramStart"/>
            <w:r w:rsidRPr="00B4734E">
              <w:rPr>
                <w:rFonts w:ascii="Times New Roman" w:eastAsia="Times New Roman" w:hAnsi="Times New Roman" w:cs="Times New Roman"/>
                <w:sz w:val="24"/>
                <w:szCs w:val="24"/>
                <w:lang w:eastAsia="ru-RU"/>
              </w:rPr>
              <w:t>с даты заключения</w:t>
            </w:r>
            <w:proofErr w:type="gramEnd"/>
            <w:r w:rsidRPr="00B4734E">
              <w:rPr>
                <w:rFonts w:ascii="Times New Roman" w:eastAsia="Times New Roman" w:hAnsi="Times New Roman" w:cs="Times New Roman"/>
                <w:sz w:val="24"/>
                <w:szCs w:val="24"/>
                <w:lang w:eastAsia="ru-RU"/>
              </w:rPr>
              <w:t xml:space="preserve"> контракта. Срок окончания выполнения работ: не позднее 20.09.2019 г.</w:t>
            </w:r>
          </w:p>
        </w:tc>
      </w:tr>
      <w:tr w:rsidR="00B4734E" w:rsidRPr="00B4734E" w:rsidTr="00B4734E">
        <w:trPr>
          <w:tblCellSpacing w:w="15" w:type="dxa"/>
        </w:trPr>
        <w:tc>
          <w:tcPr>
            <w:tcW w:w="0" w:type="auto"/>
            <w:gridSpan w:val="2"/>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b/>
                <w:bCs/>
                <w:sz w:val="24"/>
                <w:szCs w:val="24"/>
                <w:lang w:eastAsia="ru-RU"/>
              </w:rPr>
              <w:t>Объект закупки</w:t>
            </w:r>
          </w:p>
        </w:tc>
      </w:tr>
      <w:tr w:rsidR="00B4734E" w:rsidRPr="00B4734E" w:rsidTr="00B4734E">
        <w:trPr>
          <w:tblCellSpacing w:w="15" w:type="dxa"/>
        </w:trPr>
        <w:tc>
          <w:tcPr>
            <w:tcW w:w="0" w:type="auto"/>
            <w:gridSpan w:val="2"/>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Российский рубль</w:t>
            </w:r>
          </w:p>
        </w:tc>
      </w:tr>
      <w:tr w:rsidR="00B4734E" w:rsidRPr="00B4734E" w:rsidTr="00B4734E">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1475"/>
              <w:gridCol w:w="1135"/>
              <w:gridCol w:w="1000"/>
              <w:gridCol w:w="640"/>
              <w:gridCol w:w="726"/>
              <w:gridCol w:w="964"/>
              <w:gridCol w:w="942"/>
              <w:gridCol w:w="1064"/>
              <w:gridCol w:w="1064"/>
            </w:tblGrid>
            <w:tr w:rsidR="00B4734E" w:rsidRPr="00B4734E">
              <w:tc>
                <w:tcPr>
                  <w:tcW w:w="0" w:type="auto"/>
                  <w:vMerge w:val="restart"/>
                  <w:vAlign w:val="center"/>
                  <w:hideMark/>
                </w:tcPr>
                <w:p w:rsidR="00B4734E" w:rsidRPr="00B4734E" w:rsidRDefault="00B4734E" w:rsidP="00B4734E">
                  <w:pPr>
                    <w:spacing w:after="0" w:line="240" w:lineRule="auto"/>
                    <w:jc w:val="center"/>
                    <w:rPr>
                      <w:rFonts w:ascii="Times New Roman" w:eastAsia="Times New Roman" w:hAnsi="Times New Roman" w:cs="Times New Roman"/>
                      <w:b/>
                      <w:bCs/>
                      <w:sz w:val="24"/>
                      <w:szCs w:val="24"/>
                      <w:lang w:eastAsia="ru-RU"/>
                    </w:rPr>
                  </w:pPr>
                  <w:r w:rsidRPr="00B4734E">
                    <w:rPr>
                      <w:rFonts w:ascii="Times New Roman" w:eastAsia="Times New Roman" w:hAnsi="Times New Roman" w:cs="Times New Roman"/>
                      <w:b/>
                      <w:bCs/>
                      <w:sz w:val="24"/>
                      <w:szCs w:val="24"/>
                      <w:lang w:eastAsia="ru-RU"/>
                    </w:rPr>
                    <w:t>Наименование товара, работы, услуги по КТРУ</w:t>
                  </w:r>
                </w:p>
              </w:tc>
              <w:tc>
                <w:tcPr>
                  <w:tcW w:w="0" w:type="auto"/>
                  <w:vMerge w:val="restart"/>
                  <w:vAlign w:val="center"/>
                  <w:hideMark/>
                </w:tcPr>
                <w:p w:rsidR="00B4734E" w:rsidRPr="00B4734E" w:rsidRDefault="00B4734E" w:rsidP="00B4734E">
                  <w:pPr>
                    <w:spacing w:after="0" w:line="240" w:lineRule="auto"/>
                    <w:jc w:val="center"/>
                    <w:rPr>
                      <w:rFonts w:ascii="Times New Roman" w:eastAsia="Times New Roman" w:hAnsi="Times New Roman" w:cs="Times New Roman"/>
                      <w:b/>
                      <w:bCs/>
                      <w:sz w:val="24"/>
                      <w:szCs w:val="24"/>
                      <w:lang w:eastAsia="ru-RU"/>
                    </w:rPr>
                  </w:pPr>
                  <w:r w:rsidRPr="00B4734E">
                    <w:rPr>
                      <w:rFonts w:ascii="Times New Roman" w:eastAsia="Times New Roman" w:hAnsi="Times New Roman" w:cs="Times New Roman"/>
                      <w:b/>
                      <w:bCs/>
                      <w:sz w:val="24"/>
                      <w:szCs w:val="24"/>
                      <w:lang w:eastAsia="ru-RU"/>
                    </w:rPr>
                    <w:t>Код позиции</w:t>
                  </w:r>
                </w:p>
              </w:tc>
              <w:tc>
                <w:tcPr>
                  <w:tcW w:w="0" w:type="auto"/>
                  <w:gridSpan w:val="3"/>
                  <w:vAlign w:val="center"/>
                  <w:hideMark/>
                </w:tcPr>
                <w:p w:rsidR="00B4734E" w:rsidRPr="00B4734E" w:rsidRDefault="00B4734E" w:rsidP="00B4734E">
                  <w:pPr>
                    <w:spacing w:after="0" w:line="240" w:lineRule="auto"/>
                    <w:jc w:val="center"/>
                    <w:rPr>
                      <w:rFonts w:ascii="Times New Roman" w:eastAsia="Times New Roman" w:hAnsi="Times New Roman" w:cs="Times New Roman"/>
                      <w:b/>
                      <w:bCs/>
                      <w:sz w:val="24"/>
                      <w:szCs w:val="24"/>
                      <w:lang w:eastAsia="ru-RU"/>
                    </w:rPr>
                  </w:pPr>
                  <w:r w:rsidRPr="00B4734E">
                    <w:rPr>
                      <w:rFonts w:ascii="Times New Roman" w:eastAsia="Times New Roman" w:hAnsi="Times New Roman" w:cs="Times New Roman"/>
                      <w:b/>
                      <w:bCs/>
                      <w:sz w:val="24"/>
                      <w:szCs w:val="24"/>
                      <w:lang w:eastAsia="ru-RU"/>
                    </w:rPr>
                    <w:t>Характеристики товара, работы, услуги</w:t>
                  </w:r>
                </w:p>
              </w:tc>
              <w:tc>
                <w:tcPr>
                  <w:tcW w:w="0" w:type="auto"/>
                  <w:vMerge w:val="restart"/>
                  <w:vAlign w:val="center"/>
                  <w:hideMark/>
                </w:tcPr>
                <w:p w:rsidR="00B4734E" w:rsidRPr="00B4734E" w:rsidRDefault="00B4734E" w:rsidP="00B4734E">
                  <w:pPr>
                    <w:spacing w:after="0" w:line="240" w:lineRule="auto"/>
                    <w:jc w:val="center"/>
                    <w:rPr>
                      <w:rFonts w:ascii="Times New Roman" w:eastAsia="Times New Roman" w:hAnsi="Times New Roman" w:cs="Times New Roman"/>
                      <w:b/>
                      <w:bCs/>
                      <w:sz w:val="24"/>
                      <w:szCs w:val="24"/>
                      <w:lang w:eastAsia="ru-RU"/>
                    </w:rPr>
                  </w:pPr>
                  <w:r w:rsidRPr="00B4734E">
                    <w:rPr>
                      <w:rFonts w:ascii="Times New Roman" w:eastAsia="Times New Roman" w:hAnsi="Times New Roman" w:cs="Times New Roman"/>
                      <w:b/>
                      <w:bCs/>
                      <w:sz w:val="24"/>
                      <w:szCs w:val="24"/>
                      <w:lang w:eastAsia="ru-RU"/>
                    </w:rPr>
                    <w:t>Единица измерения</w:t>
                  </w:r>
                </w:p>
              </w:tc>
              <w:tc>
                <w:tcPr>
                  <w:tcW w:w="0" w:type="auto"/>
                  <w:vMerge w:val="restart"/>
                  <w:vAlign w:val="center"/>
                  <w:hideMark/>
                </w:tcPr>
                <w:p w:rsidR="00B4734E" w:rsidRPr="00B4734E" w:rsidRDefault="00B4734E" w:rsidP="00B4734E">
                  <w:pPr>
                    <w:spacing w:after="0" w:line="240" w:lineRule="auto"/>
                    <w:jc w:val="center"/>
                    <w:rPr>
                      <w:rFonts w:ascii="Times New Roman" w:eastAsia="Times New Roman" w:hAnsi="Times New Roman" w:cs="Times New Roman"/>
                      <w:b/>
                      <w:bCs/>
                      <w:sz w:val="24"/>
                      <w:szCs w:val="24"/>
                      <w:lang w:eastAsia="ru-RU"/>
                    </w:rPr>
                  </w:pPr>
                  <w:r w:rsidRPr="00B4734E">
                    <w:rPr>
                      <w:rFonts w:ascii="Times New Roman" w:eastAsia="Times New Roman" w:hAnsi="Times New Roman" w:cs="Times New Roman"/>
                      <w:b/>
                      <w:bCs/>
                      <w:sz w:val="24"/>
                      <w:szCs w:val="24"/>
                      <w:lang w:eastAsia="ru-RU"/>
                    </w:rPr>
                    <w:t>Количество</w:t>
                  </w:r>
                </w:p>
              </w:tc>
              <w:tc>
                <w:tcPr>
                  <w:tcW w:w="0" w:type="auto"/>
                  <w:vMerge w:val="restart"/>
                  <w:vAlign w:val="center"/>
                  <w:hideMark/>
                </w:tcPr>
                <w:p w:rsidR="00B4734E" w:rsidRPr="00B4734E" w:rsidRDefault="00B4734E" w:rsidP="00B4734E">
                  <w:pPr>
                    <w:spacing w:after="0" w:line="240" w:lineRule="auto"/>
                    <w:jc w:val="center"/>
                    <w:rPr>
                      <w:rFonts w:ascii="Times New Roman" w:eastAsia="Times New Roman" w:hAnsi="Times New Roman" w:cs="Times New Roman"/>
                      <w:b/>
                      <w:bCs/>
                      <w:sz w:val="24"/>
                      <w:szCs w:val="24"/>
                      <w:lang w:eastAsia="ru-RU"/>
                    </w:rPr>
                  </w:pPr>
                  <w:r w:rsidRPr="00B4734E">
                    <w:rPr>
                      <w:rFonts w:ascii="Times New Roman" w:eastAsia="Times New Roman" w:hAnsi="Times New Roman" w:cs="Times New Roman"/>
                      <w:b/>
                      <w:bCs/>
                      <w:sz w:val="24"/>
                      <w:szCs w:val="24"/>
                      <w:lang w:eastAsia="ru-RU"/>
                    </w:rPr>
                    <w:t xml:space="preserve">Цена за </w:t>
                  </w:r>
                  <w:proofErr w:type="spellStart"/>
                  <w:r w:rsidRPr="00B4734E">
                    <w:rPr>
                      <w:rFonts w:ascii="Times New Roman" w:eastAsia="Times New Roman" w:hAnsi="Times New Roman" w:cs="Times New Roman"/>
                      <w:b/>
                      <w:bCs/>
                      <w:sz w:val="24"/>
                      <w:szCs w:val="24"/>
                      <w:lang w:eastAsia="ru-RU"/>
                    </w:rPr>
                    <w:t>ед</w:t>
                  </w:r>
                  <w:proofErr w:type="gramStart"/>
                  <w:r w:rsidRPr="00B4734E">
                    <w:rPr>
                      <w:rFonts w:ascii="Times New Roman" w:eastAsia="Times New Roman" w:hAnsi="Times New Roman" w:cs="Times New Roman"/>
                      <w:b/>
                      <w:bCs/>
                      <w:sz w:val="24"/>
                      <w:szCs w:val="24"/>
                      <w:lang w:eastAsia="ru-RU"/>
                    </w:rPr>
                    <w:t>.и</w:t>
                  </w:r>
                  <w:proofErr w:type="gramEnd"/>
                  <w:r w:rsidRPr="00B4734E">
                    <w:rPr>
                      <w:rFonts w:ascii="Times New Roman" w:eastAsia="Times New Roman" w:hAnsi="Times New Roman" w:cs="Times New Roman"/>
                      <w:b/>
                      <w:bCs/>
                      <w:sz w:val="24"/>
                      <w:szCs w:val="24"/>
                      <w:lang w:eastAsia="ru-RU"/>
                    </w:rPr>
                    <w:t>зм</w:t>
                  </w:r>
                  <w:proofErr w:type="spellEnd"/>
                  <w:r w:rsidRPr="00B4734E">
                    <w:rPr>
                      <w:rFonts w:ascii="Times New Roman" w:eastAsia="Times New Roman" w:hAnsi="Times New Roman" w:cs="Times New Roman"/>
                      <w:b/>
                      <w:bCs/>
                      <w:sz w:val="24"/>
                      <w:szCs w:val="24"/>
                      <w:lang w:eastAsia="ru-RU"/>
                    </w:rPr>
                    <w:t>.</w:t>
                  </w:r>
                </w:p>
              </w:tc>
              <w:tc>
                <w:tcPr>
                  <w:tcW w:w="0" w:type="auto"/>
                  <w:vMerge w:val="restart"/>
                  <w:vAlign w:val="center"/>
                  <w:hideMark/>
                </w:tcPr>
                <w:p w:rsidR="00B4734E" w:rsidRPr="00B4734E" w:rsidRDefault="00B4734E" w:rsidP="00B4734E">
                  <w:pPr>
                    <w:spacing w:after="0" w:line="240" w:lineRule="auto"/>
                    <w:jc w:val="center"/>
                    <w:rPr>
                      <w:rFonts w:ascii="Times New Roman" w:eastAsia="Times New Roman" w:hAnsi="Times New Roman" w:cs="Times New Roman"/>
                      <w:b/>
                      <w:bCs/>
                      <w:sz w:val="24"/>
                      <w:szCs w:val="24"/>
                      <w:lang w:eastAsia="ru-RU"/>
                    </w:rPr>
                  </w:pPr>
                  <w:r w:rsidRPr="00B4734E">
                    <w:rPr>
                      <w:rFonts w:ascii="Times New Roman" w:eastAsia="Times New Roman" w:hAnsi="Times New Roman" w:cs="Times New Roman"/>
                      <w:b/>
                      <w:bCs/>
                      <w:sz w:val="24"/>
                      <w:szCs w:val="24"/>
                      <w:lang w:eastAsia="ru-RU"/>
                    </w:rPr>
                    <w:t>Стоимость</w:t>
                  </w:r>
                </w:p>
              </w:tc>
            </w:tr>
            <w:tr w:rsidR="00B4734E" w:rsidRPr="00B4734E">
              <w:tc>
                <w:tcPr>
                  <w:tcW w:w="0" w:type="auto"/>
                  <w:vMerge/>
                  <w:vAlign w:val="center"/>
                  <w:hideMark/>
                </w:tcPr>
                <w:p w:rsidR="00B4734E" w:rsidRPr="00B4734E" w:rsidRDefault="00B4734E" w:rsidP="00B4734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B4734E" w:rsidRPr="00B4734E" w:rsidRDefault="00B4734E" w:rsidP="00B4734E">
                  <w:pPr>
                    <w:spacing w:after="0" w:line="240" w:lineRule="auto"/>
                    <w:rPr>
                      <w:rFonts w:ascii="Times New Roman" w:eastAsia="Times New Roman" w:hAnsi="Times New Roman" w:cs="Times New Roman"/>
                      <w:b/>
                      <w:bCs/>
                      <w:sz w:val="24"/>
                      <w:szCs w:val="24"/>
                      <w:lang w:eastAsia="ru-RU"/>
                    </w:rPr>
                  </w:pPr>
                </w:p>
              </w:tc>
              <w:tc>
                <w:tcPr>
                  <w:tcW w:w="1650" w:type="pct"/>
                  <w:vAlign w:val="center"/>
                  <w:hideMark/>
                </w:tcPr>
                <w:p w:rsidR="00B4734E" w:rsidRPr="00B4734E" w:rsidRDefault="00B4734E" w:rsidP="00B4734E">
                  <w:pPr>
                    <w:spacing w:after="0" w:line="240" w:lineRule="auto"/>
                    <w:jc w:val="center"/>
                    <w:rPr>
                      <w:rFonts w:ascii="Times New Roman" w:eastAsia="Times New Roman" w:hAnsi="Times New Roman" w:cs="Times New Roman"/>
                      <w:b/>
                      <w:bCs/>
                      <w:sz w:val="24"/>
                      <w:szCs w:val="24"/>
                      <w:lang w:eastAsia="ru-RU"/>
                    </w:rPr>
                  </w:pPr>
                  <w:r w:rsidRPr="00B4734E">
                    <w:rPr>
                      <w:rFonts w:ascii="Times New Roman" w:eastAsia="Times New Roman" w:hAnsi="Times New Roman" w:cs="Times New Roman"/>
                      <w:b/>
                      <w:bCs/>
                      <w:sz w:val="24"/>
                      <w:szCs w:val="24"/>
                      <w:lang w:eastAsia="ru-RU"/>
                    </w:rPr>
                    <w:t>Наименование</w:t>
                  </w:r>
                </w:p>
              </w:tc>
              <w:tc>
                <w:tcPr>
                  <w:tcW w:w="1650" w:type="pct"/>
                  <w:vAlign w:val="center"/>
                  <w:hideMark/>
                </w:tcPr>
                <w:p w:rsidR="00B4734E" w:rsidRPr="00B4734E" w:rsidRDefault="00B4734E" w:rsidP="00B4734E">
                  <w:pPr>
                    <w:spacing w:after="0" w:line="240" w:lineRule="auto"/>
                    <w:jc w:val="center"/>
                    <w:rPr>
                      <w:rFonts w:ascii="Times New Roman" w:eastAsia="Times New Roman" w:hAnsi="Times New Roman" w:cs="Times New Roman"/>
                      <w:b/>
                      <w:bCs/>
                      <w:sz w:val="24"/>
                      <w:szCs w:val="24"/>
                      <w:lang w:eastAsia="ru-RU"/>
                    </w:rPr>
                  </w:pPr>
                  <w:r w:rsidRPr="00B4734E">
                    <w:rPr>
                      <w:rFonts w:ascii="Times New Roman" w:eastAsia="Times New Roman" w:hAnsi="Times New Roman" w:cs="Times New Roman"/>
                      <w:b/>
                      <w:bCs/>
                      <w:sz w:val="24"/>
                      <w:szCs w:val="24"/>
                      <w:lang w:eastAsia="ru-RU"/>
                    </w:rPr>
                    <w:t>Значение</w:t>
                  </w:r>
                </w:p>
              </w:tc>
              <w:tc>
                <w:tcPr>
                  <w:tcW w:w="1650" w:type="pct"/>
                  <w:vAlign w:val="center"/>
                  <w:hideMark/>
                </w:tcPr>
                <w:p w:rsidR="00B4734E" w:rsidRPr="00B4734E" w:rsidRDefault="00B4734E" w:rsidP="00B4734E">
                  <w:pPr>
                    <w:spacing w:after="0" w:line="240" w:lineRule="auto"/>
                    <w:jc w:val="center"/>
                    <w:rPr>
                      <w:rFonts w:ascii="Times New Roman" w:eastAsia="Times New Roman" w:hAnsi="Times New Roman" w:cs="Times New Roman"/>
                      <w:b/>
                      <w:bCs/>
                      <w:sz w:val="24"/>
                      <w:szCs w:val="24"/>
                      <w:lang w:eastAsia="ru-RU"/>
                    </w:rPr>
                  </w:pPr>
                  <w:r w:rsidRPr="00B4734E">
                    <w:rPr>
                      <w:rFonts w:ascii="Times New Roman" w:eastAsia="Times New Roman" w:hAnsi="Times New Roman" w:cs="Times New Roman"/>
                      <w:b/>
                      <w:bCs/>
                      <w:sz w:val="24"/>
                      <w:szCs w:val="24"/>
                      <w:lang w:eastAsia="ru-RU"/>
                    </w:rPr>
                    <w:t>Единица измерения</w:t>
                  </w:r>
                </w:p>
              </w:tc>
              <w:tc>
                <w:tcPr>
                  <w:tcW w:w="0" w:type="auto"/>
                  <w:vMerge/>
                  <w:vAlign w:val="center"/>
                  <w:hideMark/>
                </w:tcPr>
                <w:p w:rsidR="00B4734E" w:rsidRPr="00B4734E" w:rsidRDefault="00B4734E" w:rsidP="00B4734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B4734E" w:rsidRPr="00B4734E" w:rsidRDefault="00B4734E" w:rsidP="00B4734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B4734E" w:rsidRPr="00B4734E" w:rsidRDefault="00B4734E" w:rsidP="00B4734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B4734E" w:rsidRPr="00B4734E" w:rsidRDefault="00B4734E" w:rsidP="00B4734E">
                  <w:pPr>
                    <w:spacing w:after="0" w:line="240" w:lineRule="auto"/>
                    <w:rPr>
                      <w:rFonts w:ascii="Times New Roman" w:eastAsia="Times New Roman" w:hAnsi="Times New Roman" w:cs="Times New Roman"/>
                      <w:b/>
                      <w:bCs/>
                      <w:sz w:val="24"/>
                      <w:szCs w:val="24"/>
                      <w:lang w:eastAsia="ru-RU"/>
                    </w:rPr>
                  </w:pPr>
                </w:p>
              </w:tc>
            </w:tr>
            <w:tr w:rsidR="00B4734E" w:rsidRPr="00B4734E">
              <w:tc>
                <w:tcPr>
                  <w:tcW w:w="0" w:type="auto"/>
                  <w:tcMar>
                    <w:top w:w="0" w:type="dxa"/>
                    <w:left w:w="225" w:type="dxa"/>
                    <w:bottom w:w="0" w:type="dxa"/>
                    <w:right w:w="150" w:type="dxa"/>
                  </w:tcMar>
                  <w:vAlign w:val="center"/>
                  <w:hideMark/>
                </w:tcPr>
                <w:p w:rsidR="00B4734E" w:rsidRPr="00B4734E" w:rsidRDefault="00B4734E" w:rsidP="00B4734E">
                  <w:pPr>
                    <w:spacing w:after="0"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Выполнение работ по разработке проектно-сметной документации по объекту «Реконструкция канализационных очистных сооружений в п. </w:t>
                  </w:r>
                  <w:proofErr w:type="gramStart"/>
                  <w:r w:rsidRPr="00B4734E">
                    <w:rPr>
                      <w:rFonts w:ascii="Times New Roman" w:eastAsia="Times New Roman" w:hAnsi="Times New Roman" w:cs="Times New Roman"/>
                      <w:sz w:val="24"/>
                      <w:szCs w:val="24"/>
                      <w:lang w:eastAsia="ru-RU"/>
                    </w:rPr>
                    <w:t>Мирный</w:t>
                  </w:r>
                  <w:proofErr w:type="gramEnd"/>
                  <w:r w:rsidRPr="00B4734E">
                    <w:rPr>
                      <w:rFonts w:ascii="Times New Roman" w:eastAsia="Times New Roman" w:hAnsi="Times New Roman" w:cs="Times New Roman"/>
                      <w:sz w:val="24"/>
                      <w:szCs w:val="24"/>
                      <w:lang w:eastAsia="ru-RU"/>
                    </w:rPr>
                    <w:t xml:space="preserve"> </w:t>
                  </w:r>
                  <w:r w:rsidRPr="00B4734E">
                    <w:rPr>
                      <w:rFonts w:ascii="Times New Roman" w:eastAsia="Times New Roman" w:hAnsi="Times New Roman" w:cs="Times New Roman"/>
                      <w:sz w:val="24"/>
                      <w:szCs w:val="24"/>
                      <w:lang w:eastAsia="ru-RU"/>
                    </w:rPr>
                    <w:lastRenderedPageBreak/>
                    <w:t>Томского района Томской области»</w:t>
                  </w:r>
                </w:p>
              </w:tc>
              <w:tc>
                <w:tcPr>
                  <w:tcW w:w="0" w:type="auto"/>
                  <w:tcMar>
                    <w:top w:w="0" w:type="dxa"/>
                    <w:left w:w="225" w:type="dxa"/>
                    <w:bottom w:w="0" w:type="dxa"/>
                    <w:right w:w="150" w:type="dxa"/>
                  </w:tcMar>
                  <w:vAlign w:val="center"/>
                  <w:hideMark/>
                </w:tcPr>
                <w:p w:rsidR="00B4734E" w:rsidRPr="00B4734E" w:rsidRDefault="00B4734E" w:rsidP="00B4734E">
                  <w:pPr>
                    <w:spacing w:after="0"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lastRenderedPageBreak/>
                    <w:t>71.12.19.000</w:t>
                  </w:r>
                </w:p>
              </w:tc>
              <w:tc>
                <w:tcPr>
                  <w:tcW w:w="0" w:type="auto"/>
                  <w:gridSpan w:val="3"/>
                  <w:tcMar>
                    <w:top w:w="0" w:type="dxa"/>
                    <w:left w:w="0" w:type="dxa"/>
                    <w:bottom w:w="0" w:type="dxa"/>
                    <w:right w:w="0" w:type="dxa"/>
                  </w:tcMar>
                  <w:vAlign w:val="center"/>
                  <w:hideMark/>
                </w:tcPr>
                <w:p w:rsidR="00B4734E" w:rsidRPr="00B4734E" w:rsidRDefault="00B4734E" w:rsidP="00B4734E">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p w:rsidR="00B4734E" w:rsidRPr="00B4734E" w:rsidRDefault="00B4734E" w:rsidP="00B4734E">
                  <w:pPr>
                    <w:spacing w:after="0"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Условная единица</w:t>
                  </w:r>
                </w:p>
              </w:tc>
              <w:tc>
                <w:tcPr>
                  <w:tcW w:w="0" w:type="auto"/>
                  <w:tcMar>
                    <w:top w:w="0" w:type="dxa"/>
                    <w:left w:w="225" w:type="dxa"/>
                    <w:bottom w:w="0" w:type="dxa"/>
                    <w:right w:w="150" w:type="dxa"/>
                  </w:tcMar>
                  <w:vAlign w:val="center"/>
                  <w:hideMark/>
                </w:tcPr>
                <w:p w:rsidR="00B4734E" w:rsidRPr="00B4734E" w:rsidRDefault="00B4734E" w:rsidP="00B4734E">
                  <w:pPr>
                    <w:spacing w:after="0"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1</w:t>
                  </w:r>
                </w:p>
              </w:tc>
              <w:tc>
                <w:tcPr>
                  <w:tcW w:w="0" w:type="auto"/>
                  <w:tcMar>
                    <w:top w:w="0" w:type="dxa"/>
                    <w:left w:w="225" w:type="dxa"/>
                    <w:bottom w:w="0" w:type="dxa"/>
                    <w:right w:w="150" w:type="dxa"/>
                  </w:tcMar>
                  <w:vAlign w:val="center"/>
                  <w:hideMark/>
                </w:tcPr>
                <w:p w:rsidR="00B4734E" w:rsidRPr="00B4734E" w:rsidRDefault="00B4734E" w:rsidP="00B4734E">
                  <w:pPr>
                    <w:spacing w:after="0"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2000000.00</w:t>
                  </w:r>
                </w:p>
              </w:tc>
              <w:tc>
                <w:tcPr>
                  <w:tcW w:w="0" w:type="auto"/>
                  <w:tcMar>
                    <w:top w:w="0" w:type="dxa"/>
                    <w:left w:w="225" w:type="dxa"/>
                    <w:bottom w:w="0" w:type="dxa"/>
                    <w:right w:w="150" w:type="dxa"/>
                  </w:tcMar>
                  <w:vAlign w:val="center"/>
                  <w:hideMark/>
                </w:tcPr>
                <w:p w:rsidR="00B4734E" w:rsidRPr="00B4734E" w:rsidRDefault="00B4734E" w:rsidP="00B4734E">
                  <w:pPr>
                    <w:spacing w:after="0"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2000000.00</w:t>
                  </w:r>
                </w:p>
              </w:tc>
            </w:tr>
          </w:tbl>
          <w:p w:rsidR="00B4734E" w:rsidRPr="00B4734E" w:rsidRDefault="00B4734E" w:rsidP="00B4734E">
            <w:pPr>
              <w:spacing w:after="0" w:line="240" w:lineRule="auto"/>
              <w:rPr>
                <w:rFonts w:ascii="Times New Roman" w:eastAsia="Times New Roman" w:hAnsi="Times New Roman" w:cs="Times New Roman"/>
                <w:sz w:val="24"/>
                <w:szCs w:val="24"/>
                <w:lang w:eastAsia="ru-RU"/>
              </w:rPr>
            </w:pPr>
          </w:p>
        </w:tc>
      </w:tr>
      <w:tr w:rsidR="00B4734E" w:rsidRPr="00B4734E" w:rsidTr="00B4734E">
        <w:trPr>
          <w:tblCellSpacing w:w="15" w:type="dxa"/>
        </w:trPr>
        <w:tc>
          <w:tcPr>
            <w:tcW w:w="0" w:type="auto"/>
            <w:gridSpan w:val="2"/>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lastRenderedPageBreak/>
              <w:t>Итого: 2000000.00 Российский рубль</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B4734E" w:rsidRPr="00B4734E" w:rsidRDefault="00B4734E" w:rsidP="00B4734E">
            <w:pPr>
              <w:spacing w:after="0" w:line="240" w:lineRule="auto"/>
              <w:rPr>
                <w:rFonts w:ascii="Times New Roman" w:eastAsia="Times New Roman" w:hAnsi="Times New Roman" w:cs="Times New Roman"/>
                <w:sz w:val="20"/>
                <w:szCs w:val="20"/>
                <w:lang w:eastAsia="ru-RU"/>
              </w:rPr>
            </w:pP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Субъектам малого предпринимательства, социально ориентированным некоммерческим организациям</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4734E">
              <w:rPr>
                <w:rFonts w:ascii="Times New Roman" w:eastAsia="Times New Roman" w:hAnsi="Times New Roman" w:cs="Times New Roman"/>
                <w:sz w:val="24"/>
                <w:szCs w:val="24"/>
                <w:lang w:eastAsia="ru-RU"/>
              </w:rPr>
              <w:t xml:space="preserve">Участники закупки должны соответствовать следующим единым требованиям согласно пунктам 3-5, 7, 7.1, 9, 10, 11 части 1 статьи 31 Федерального закона от 05.04.2013 №44-ФЗ, а также соответствовать требованиям, установленным в соответствии с законодательством РФ к лицам, осуществляющим выполнение работ, являющихся объектом закупки: - участник закупки должен являться членом </w:t>
            </w:r>
            <w:proofErr w:type="spellStart"/>
            <w:r w:rsidRPr="00B4734E">
              <w:rPr>
                <w:rFonts w:ascii="Times New Roman" w:eastAsia="Times New Roman" w:hAnsi="Times New Roman" w:cs="Times New Roman"/>
                <w:sz w:val="24"/>
                <w:szCs w:val="24"/>
                <w:lang w:eastAsia="ru-RU"/>
              </w:rPr>
              <w:t>саморегулируемой</w:t>
            </w:r>
            <w:proofErr w:type="spellEnd"/>
            <w:r w:rsidRPr="00B4734E">
              <w:rPr>
                <w:rFonts w:ascii="Times New Roman" w:eastAsia="Times New Roman" w:hAnsi="Times New Roman" w:cs="Times New Roman"/>
                <w:sz w:val="24"/>
                <w:szCs w:val="24"/>
                <w:lang w:eastAsia="ru-RU"/>
              </w:rPr>
              <w:t xml:space="preserve"> организации в области инженерных изысканий, имеющей компенсационный фонд обеспечения договорных обязательств в</w:t>
            </w:r>
            <w:proofErr w:type="gramEnd"/>
            <w:r w:rsidRPr="00B4734E">
              <w:rPr>
                <w:rFonts w:ascii="Times New Roman" w:eastAsia="Times New Roman" w:hAnsi="Times New Roman" w:cs="Times New Roman"/>
                <w:sz w:val="24"/>
                <w:szCs w:val="24"/>
                <w:lang w:eastAsia="ru-RU"/>
              </w:rPr>
              <w:t xml:space="preserve"> </w:t>
            </w:r>
            <w:proofErr w:type="gramStart"/>
            <w:r w:rsidRPr="00B4734E">
              <w:rPr>
                <w:rFonts w:ascii="Times New Roman" w:eastAsia="Times New Roman" w:hAnsi="Times New Roman" w:cs="Times New Roman"/>
                <w:sz w:val="24"/>
                <w:szCs w:val="24"/>
                <w:lang w:eastAsia="ru-RU"/>
              </w:rPr>
              <w:t>соответствии со статьями 55.4 и 55.16 Градостроительного кодекса РФ; Данные требования не предъявляются к участникам электронного аукциона, если участник электронного аукциона является организацией, указанной в части 2.1 статьи 47 Градостроительного кодекса РФ.</w:t>
            </w:r>
            <w:proofErr w:type="gramEnd"/>
            <w:r w:rsidRPr="00B4734E">
              <w:rPr>
                <w:rFonts w:ascii="Times New Roman" w:eastAsia="Times New Roman" w:hAnsi="Times New Roman" w:cs="Times New Roman"/>
                <w:sz w:val="24"/>
                <w:szCs w:val="24"/>
                <w:lang w:eastAsia="ru-RU"/>
              </w:rPr>
              <w:t xml:space="preserve"> </w:t>
            </w:r>
            <w:proofErr w:type="gramStart"/>
            <w:r w:rsidRPr="00B4734E">
              <w:rPr>
                <w:rFonts w:ascii="Times New Roman" w:eastAsia="Times New Roman" w:hAnsi="Times New Roman" w:cs="Times New Roman"/>
                <w:sz w:val="24"/>
                <w:szCs w:val="24"/>
                <w:lang w:eastAsia="ru-RU"/>
              </w:rPr>
              <w:t xml:space="preserve">Совокупный размер обязательств участника закупки по договорам (контрактам) подряда на выполнение инженерных изысканий, заключенным с использованием конкурентных способов заключения договоров, не должен превышать предельный размер обязательств, исходя из которого участником был внесен взнос в компенсационный фонд обеспечения договорных обязательств, - участник закупки должен являться членом </w:t>
            </w:r>
            <w:proofErr w:type="spellStart"/>
            <w:r w:rsidRPr="00B4734E">
              <w:rPr>
                <w:rFonts w:ascii="Times New Roman" w:eastAsia="Times New Roman" w:hAnsi="Times New Roman" w:cs="Times New Roman"/>
                <w:sz w:val="24"/>
                <w:szCs w:val="24"/>
                <w:lang w:eastAsia="ru-RU"/>
              </w:rPr>
              <w:t>саморегулируемой</w:t>
            </w:r>
            <w:proofErr w:type="spellEnd"/>
            <w:r w:rsidRPr="00B4734E">
              <w:rPr>
                <w:rFonts w:ascii="Times New Roman" w:eastAsia="Times New Roman" w:hAnsi="Times New Roman" w:cs="Times New Roman"/>
                <w:sz w:val="24"/>
                <w:szCs w:val="24"/>
                <w:lang w:eastAsia="ru-RU"/>
              </w:rPr>
              <w:t xml:space="preserve"> организации в области архитектурно-строительного проектирования, имеющей компенсационный фонд обеспечения договорных обязательств в соответствии со статьями</w:t>
            </w:r>
            <w:proofErr w:type="gramEnd"/>
            <w:r w:rsidRPr="00B4734E">
              <w:rPr>
                <w:rFonts w:ascii="Times New Roman" w:eastAsia="Times New Roman" w:hAnsi="Times New Roman" w:cs="Times New Roman"/>
                <w:sz w:val="24"/>
                <w:szCs w:val="24"/>
                <w:lang w:eastAsia="ru-RU"/>
              </w:rPr>
              <w:t xml:space="preserve"> 55.4 и 55.16 Градостроительного </w:t>
            </w:r>
            <w:r w:rsidRPr="00B4734E">
              <w:rPr>
                <w:rFonts w:ascii="Times New Roman" w:eastAsia="Times New Roman" w:hAnsi="Times New Roman" w:cs="Times New Roman"/>
                <w:sz w:val="24"/>
                <w:szCs w:val="24"/>
                <w:lang w:eastAsia="ru-RU"/>
              </w:rPr>
              <w:lastRenderedPageBreak/>
              <w:t xml:space="preserve">кодекса РФ. Данные требования не предъявляются к участникам электронного аукциона, если участник электронного аукциона является организацией, указанной в части 4.1. статьи 48 Градостроительного кодекса РФ. - Совокупный размер обязательств участника закупки по договорам (контрактам) подряда на подготовку проектной документации, которые заключены с использованием конкурентных способов заключения договоров, не должен превышать предельный размер обязательств, </w:t>
            </w:r>
            <w:proofErr w:type="gramStart"/>
            <w:r w:rsidRPr="00B4734E">
              <w:rPr>
                <w:rFonts w:ascii="Times New Roman" w:eastAsia="Times New Roman" w:hAnsi="Times New Roman" w:cs="Times New Roman"/>
                <w:sz w:val="24"/>
                <w:szCs w:val="24"/>
                <w:lang w:eastAsia="ru-RU"/>
              </w:rPr>
              <w:t>исходя из которого участником закупки был</w:t>
            </w:r>
            <w:proofErr w:type="gramEnd"/>
            <w:r w:rsidRPr="00B4734E">
              <w:rPr>
                <w:rFonts w:ascii="Times New Roman" w:eastAsia="Times New Roman" w:hAnsi="Times New Roman" w:cs="Times New Roman"/>
                <w:sz w:val="24"/>
                <w:szCs w:val="24"/>
                <w:lang w:eastAsia="ru-RU"/>
              </w:rPr>
              <w:t xml:space="preserve"> внесен взнос в компенсационный фонд обеспечения договорных обязательств. </w:t>
            </w:r>
            <w:proofErr w:type="gramStart"/>
            <w:r w:rsidRPr="00B4734E">
              <w:rPr>
                <w:rFonts w:ascii="Times New Roman" w:eastAsia="Times New Roman" w:hAnsi="Times New Roman" w:cs="Times New Roman"/>
                <w:sz w:val="24"/>
                <w:szCs w:val="24"/>
                <w:lang w:eastAsia="ru-RU"/>
              </w:rPr>
              <w:t>Требования установлены в соответствии с Градостроительным кодек</w:t>
            </w:r>
            <w:proofErr w:type="gramEnd"/>
          </w:p>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Федерального закона № 44-ФЗ </w:t>
            </w:r>
          </w:p>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4734E">
              <w:rPr>
                <w:rFonts w:ascii="Times New Roman" w:eastAsia="Times New Roman" w:hAnsi="Times New Roman" w:cs="Times New Roman"/>
                <w:sz w:val="24"/>
                <w:szCs w:val="24"/>
                <w:lang w:eastAsia="ru-RU"/>
              </w:rPr>
              <w:t>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lastRenderedPageBreak/>
              <w:t>Ограничения</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В настоящем электронном аукционе могут принимать участие только субъекты малого предпринимательства и социально-ориентированные некоммерческие организации в соответствии с частью 1 статьи 30 Федерального закона от 05.04.2014 № 44-ФЗ «О контрактной системе в сфере закупок товаров, работ, услуг для обеспечения государственных и муниципальных нужд» (далее – Федерального закона № 44-ФЗ). </w:t>
            </w:r>
            <w:r w:rsidRPr="00B4734E">
              <w:rPr>
                <w:rFonts w:ascii="Times New Roman" w:eastAsia="Times New Roman" w:hAnsi="Times New Roman" w:cs="Times New Roman"/>
                <w:sz w:val="24"/>
                <w:szCs w:val="24"/>
                <w:lang w:eastAsia="ru-RU"/>
              </w:rPr>
              <w:lastRenderedPageBreak/>
              <w:t xml:space="preserve">Обоснование установленного ограничения: заказчику необходимо осуществить закупку у субъектов малого предпринимательства и социально-ориентированных некоммерческих организаций в размере не менее 15% совокупного годового объема закупок. В плане-графике данная закупка запланирована как закупка у субъектов малого предпринимательства и социально-ориентированных некоммерческих организаций. </w:t>
            </w:r>
            <w:proofErr w:type="gramStart"/>
            <w:r w:rsidRPr="00B4734E">
              <w:rPr>
                <w:rFonts w:ascii="Times New Roman" w:eastAsia="Times New Roman" w:hAnsi="Times New Roman" w:cs="Times New Roman"/>
                <w:sz w:val="24"/>
                <w:szCs w:val="24"/>
                <w:lang w:eastAsia="ru-RU"/>
              </w:rPr>
              <w:t>Участники закупки, которые будут принимать участие в аукционе, должны соответствовать требованиям статьи 4 Федерального закона от 24.07.2007 № 209-ФЗ «О развитии малого и среднего предпринимательства в Российской Федерации», а также должны быть включены в единый реестр субъектов малого предпринимательства в соответствии с требованиями, установленными в пункте 1 статьи 3 Федерального закона от 24.07.2007 № 209-ФЗ, или являться социально ориентированными некоммерческими организациями в</w:t>
            </w:r>
            <w:proofErr w:type="gramEnd"/>
            <w:r w:rsidRPr="00B4734E">
              <w:rPr>
                <w:rFonts w:ascii="Times New Roman" w:eastAsia="Times New Roman" w:hAnsi="Times New Roman" w:cs="Times New Roman"/>
                <w:sz w:val="24"/>
                <w:szCs w:val="24"/>
                <w:lang w:eastAsia="ru-RU"/>
              </w:rPr>
              <w:t xml:space="preserve"> </w:t>
            </w:r>
            <w:proofErr w:type="gramStart"/>
            <w:r w:rsidRPr="00B4734E">
              <w:rPr>
                <w:rFonts w:ascii="Times New Roman" w:eastAsia="Times New Roman" w:hAnsi="Times New Roman" w:cs="Times New Roman"/>
                <w:sz w:val="24"/>
                <w:szCs w:val="24"/>
                <w:lang w:eastAsia="ru-RU"/>
              </w:rPr>
              <w:t>соответствии</w:t>
            </w:r>
            <w:proofErr w:type="gramEnd"/>
            <w:r w:rsidRPr="00B4734E">
              <w:rPr>
                <w:rFonts w:ascii="Times New Roman" w:eastAsia="Times New Roman" w:hAnsi="Times New Roman" w:cs="Times New Roman"/>
                <w:sz w:val="24"/>
                <w:szCs w:val="24"/>
                <w:lang w:eastAsia="ru-RU"/>
              </w:rPr>
              <w:t xml:space="preserve"> с частью 1 статьи 31.1 Федерального закона от 12.01.1996 № 7-ФЗ «О некоммерческих организациях».</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b/>
                <w:bCs/>
                <w:sz w:val="24"/>
                <w:szCs w:val="24"/>
                <w:lang w:eastAsia="ru-RU"/>
              </w:rPr>
              <w:lastRenderedPageBreak/>
              <w:t>Обеспечение заявок</w:t>
            </w:r>
          </w:p>
        </w:tc>
        <w:tc>
          <w:tcPr>
            <w:tcW w:w="0" w:type="auto"/>
            <w:vAlign w:val="center"/>
            <w:hideMark/>
          </w:tcPr>
          <w:p w:rsidR="00B4734E" w:rsidRPr="00B4734E" w:rsidRDefault="00B4734E" w:rsidP="00B4734E">
            <w:pPr>
              <w:spacing w:after="0" w:line="240" w:lineRule="auto"/>
              <w:rPr>
                <w:rFonts w:ascii="Times New Roman" w:eastAsia="Times New Roman" w:hAnsi="Times New Roman" w:cs="Times New Roman"/>
                <w:sz w:val="20"/>
                <w:szCs w:val="20"/>
                <w:lang w:eastAsia="ru-RU"/>
              </w:rPr>
            </w:pP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Требуется обеспечение заявок</w:t>
            </w:r>
          </w:p>
        </w:tc>
        <w:tc>
          <w:tcPr>
            <w:tcW w:w="0" w:type="auto"/>
            <w:tcMar>
              <w:top w:w="0" w:type="dxa"/>
              <w:left w:w="225" w:type="dxa"/>
              <w:bottom w:w="0" w:type="dxa"/>
              <w:right w:w="150" w:type="dxa"/>
            </w:tcMar>
            <w:vAlign w:val="center"/>
            <w:hideMark/>
          </w:tcPr>
          <w:p w:rsidR="00B4734E" w:rsidRPr="00B4734E" w:rsidRDefault="00B4734E" w:rsidP="00B4734E">
            <w:pPr>
              <w:spacing w:after="0" w:line="240" w:lineRule="auto"/>
              <w:rPr>
                <w:rFonts w:ascii="Times New Roman" w:eastAsia="Times New Roman" w:hAnsi="Times New Roman" w:cs="Times New Roman"/>
                <w:sz w:val="24"/>
                <w:szCs w:val="24"/>
                <w:lang w:eastAsia="ru-RU"/>
              </w:rPr>
            </w:pP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Размер обеспечения заявок</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20000.00 Российский рубль</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Порядок внесения денежных сре</w:t>
            </w:r>
            <w:proofErr w:type="gramStart"/>
            <w:r w:rsidRPr="00B4734E">
              <w:rPr>
                <w:rFonts w:ascii="Times New Roman" w:eastAsia="Times New Roman" w:hAnsi="Times New Roman" w:cs="Times New Roman"/>
                <w:sz w:val="24"/>
                <w:szCs w:val="24"/>
                <w:lang w:eastAsia="ru-RU"/>
              </w:rPr>
              <w:t>дств в к</w:t>
            </w:r>
            <w:proofErr w:type="gramEnd"/>
            <w:r w:rsidRPr="00B4734E">
              <w:rPr>
                <w:rFonts w:ascii="Times New Roman" w:eastAsia="Times New Roman" w:hAnsi="Times New Roman" w:cs="Times New Roman"/>
                <w:sz w:val="24"/>
                <w:szCs w:val="24"/>
                <w:lang w:eastAsia="ru-RU"/>
              </w:rPr>
              <w:t>ачестве обеспечения заявок</w:t>
            </w:r>
          </w:p>
        </w:tc>
        <w:tc>
          <w:tcPr>
            <w:tcW w:w="0" w:type="auto"/>
            <w:tcMar>
              <w:top w:w="0" w:type="dxa"/>
              <w:left w:w="225" w:type="dxa"/>
              <w:bottom w:w="0" w:type="dxa"/>
              <w:right w:w="150" w:type="dxa"/>
            </w:tcMar>
            <w:vAlign w:val="center"/>
            <w:hideMark/>
          </w:tcPr>
          <w:p w:rsidR="00B4734E" w:rsidRPr="00B4734E" w:rsidRDefault="00B4734E" w:rsidP="00B4734E">
            <w:pPr>
              <w:spacing w:after="0"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Участник закупки представляет обеспечение заявки на участие в настоящем электронном аукционе в размере 1% начальной (максимальной) цены контракта, что составляет 20 000,00 руб. Обеспечение заявки на участие в аукционе может предоставляться участником закупки в виде денежных средств или с 01.07.2019 в виде банковской гарантии. Требование обеспечения заявки на участие в электронном аукционе в равной мере распространяется на всех участников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 Порядок внесения денежных сре</w:t>
            </w:r>
            <w:proofErr w:type="gramStart"/>
            <w:r w:rsidRPr="00B4734E">
              <w:rPr>
                <w:rFonts w:ascii="Times New Roman" w:eastAsia="Times New Roman" w:hAnsi="Times New Roman" w:cs="Times New Roman"/>
                <w:sz w:val="24"/>
                <w:szCs w:val="24"/>
                <w:lang w:eastAsia="ru-RU"/>
              </w:rPr>
              <w:t>дств в к</w:t>
            </w:r>
            <w:proofErr w:type="gramEnd"/>
            <w:r w:rsidRPr="00B4734E">
              <w:rPr>
                <w:rFonts w:ascii="Times New Roman" w:eastAsia="Times New Roman" w:hAnsi="Times New Roman" w:cs="Times New Roman"/>
                <w:sz w:val="24"/>
                <w:szCs w:val="24"/>
                <w:lang w:eastAsia="ru-RU"/>
              </w:rPr>
              <w:t xml:space="preserve">ачестве обеспечения заявки на участие в электронном аукционе: денежные средства вносятся участниками закупок на специальные счета, открытые ими в банках, </w:t>
            </w:r>
            <w:r w:rsidRPr="00B4734E">
              <w:rPr>
                <w:rFonts w:ascii="Times New Roman" w:eastAsia="Times New Roman" w:hAnsi="Times New Roman" w:cs="Times New Roman"/>
                <w:sz w:val="24"/>
                <w:szCs w:val="24"/>
                <w:lang w:eastAsia="ru-RU"/>
              </w:rPr>
              <w:lastRenderedPageBreak/>
              <w:t>перечень которых установлен распоряжением Правительства Российской Федерации от 13 июля 2018 г. N 1451-р. Денежные средства должны быть зачислены на специальный счет до даты и времени окончания подачи заявки. При перечислении денежных сре</w:t>
            </w:r>
            <w:proofErr w:type="gramStart"/>
            <w:r w:rsidRPr="00B4734E">
              <w:rPr>
                <w:rFonts w:ascii="Times New Roman" w:eastAsia="Times New Roman" w:hAnsi="Times New Roman" w:cs="Times New Roman"/>
                <w:sz w:val="24"/>
                <w:szCs w:val="24"/>
                <w:lang w:eastAsia="ru-RU"/>
              </w:rPr>
              <w:t>дств в к</w:t>
            </w:r>
            <w:proofErr w:type="gramEnd"/>
            <w:r w:rsidRPr="00B4734E">
              <w:rPr>
                <w:rFonts w:ascii="Times New Roman" w:eastAsia="Times New Roman" w:hAnsi="Times New Roman" w:cs="Times New Roman"/>
                <w:sz w:val="24"/>
                <w:szCs w:val="24"/>
                <w:lang w:eastAsia="ru-RU"/>
              </w:rPr>
              <w:t>ачестве обеспечения заявки на специальный счет, необходимо учитывать размер банковской комиссии банка по операциям по специальному счету.</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lastRenderedPageBreak/>
              <w:t>Платежные реквизиты для перечисления денежных сре</w:t>
            </w:r>
            <w:proofErr w:type="gramStart"/>
            <w:r w:rsidRPr="00B4734E">
              <w:rPr>
                <w:rFonts w:ascii="Times New Roman" w:eastAsia="Times New Roman" w:hAnsi="Times New Roman" w:cs="Times New Roman"/>
                <w:sz w:val="24"/>
                <w:szCs w:val="24"/>
                <w:lang w:eastAsia="ru-RU"/>
              </w:rPr>
              <w:t>дств пр</w:t>
            </w:r>
            <w:proofErr w:type="gramEnd"/>
            <w:r w:rsidRPr="00B4734E">
              <w:rPr>
                <w:rFonts w:ascii="Times New Roman" w:eastAsia="Times New Roman" w:hAnsi="Times New Roman" w:cs="Times New Roman"/>
                <w:sz w:val="24"/>
                <w:szCs w:val="24"/>
                <w:lang w:eastAsia="ru-RU"/>
              </w:rPr>
              <w:t xml:space="preserve">и уклонении участника закупки от заключения контракта </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"Номер расчётного счёта" 40302810100005000158</w:t>
            </w:r>
          </w:p>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"Номер лицевого счёта" ЛС3112941111</w:t>
            </w:r>
          </w:p>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"БИК" 046902001</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B4734E" w:rsidRPr="00B4734E" w:rsidRDefault="00B4734E" w:rsidP="00B4734E">
            <w:pPr>
              <w:spacing w:after="0" w:line="240" w:lineRule="auto"/>
              <w:rPr>
                <w:rFonts w:ascii="Times New Roman" w:eastAsia="Times New Roman" w:hAnsi="Times New Roman" w:cs="Times New Roman"/>
                <w:sz w:val="20"/>
                <w:szCs w:val="20"/>
                <w:lang w:eastAsia="ru-RU"/>
              </w:rPr>
            </w:pP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B4734E" w:rsidRPr="00B4734E" w:rsidRDefault="00B4734E" w:rsidP="00B4734E">
            <w:pPr>
              <w:spacing w:after="0" w:line="240" w:lineRule="auto"/>
              <w:rPr>
                <w:rFonts w:ascii="Times New Roman" w:eastAsia="Times New Roman" w:hAnsi="Times New Roman" w:cs="Times New Roman"/>
                <w:sz w:val="24"/>
                <w:szCs w:val="24"/>
                <w:lang w:eastAsia="ru-RU"/>
              </w:rPr>
            </w:pP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100000.00 Российский рубль</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Участник аукциона, с которым заключается контракт, обязан представить заказчику обеспечение исполнения контракта любым указанным ниже способом: • безотзывная банковская гарантия, выданная банком; • передача заказчику денежных средств. Способ обеспечения исполнения контракта из перечисленных в настоящем пункте способов определяется участником аукциона, с которым заключается контракт, самостоятельно. Размер обеспечения исполнения контракта составляет 5% от начальной (максимальной) цены контракта, что составляет сумму в размере: 100 000,00 руб. Порядок предоставления обеспечения и требования к обеспечению исполнения контракта способом «Безотзывная банковская гарантия»: Банковская гарантия должна быть безотзывной, соответствовать требованиям, установленным Гражданским кодексом РФ, должна соответствовать требованиям к форме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утвержденной постановлением Правительства Российской Федерации от «08» ноября 2013 г. № 1005. В безотзывной банковской гарантии в обязательном порядке должна быть указана </w:t>
            </w:r>
            <w:r w:rsidRPr="00B4734E">
              <w:rPr>
                <w:rFonts w:ascii="Times New Roman" w:eastAsia="Times New Roman" w:hAnsi="Times New Roman" w:cs="Times New Roman"/>
                <w:sz w:val="24"/>
                <w:szCs w:val="24"/>
                <w:lang w:eastAsia="ru-RU"/>
              </w:rPr>
              <w:lastRenderedPageBreak/>
              <w:t xml:space="preserve">сумма, в пределах которой банк гарантирует исполнение обязательств по контракту – 100 000,00 руб.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Обязательства принципала, надлежащее исполнение которых обеспечивается банковской гарантией – выполнение работ по разработке проектно-сметной документации по объекту «Реконструкция канализационных очистных сооружений в п. </w:t>
            </w:r>
            <w:proofErr w:type="gramStart"/>
            <w:r w:rsidRPr="00B4734E">
              <w:rPr>
                <w:rFonts w:ascii="Times New Roman" w:eastAsia="Times New Roman" w:hAnsi="Times New Roman" w:cs="Times New Roman"/>
                <w:sz w:val="24"/>
                <w:szCs w:val="24"/>
                <w:lang w:eastAsia="ru-RU"/>
              </w:rPr>
              <w:t>Мирный</w:t>
            </w:r>
            <w:proofErr w:type="gramEnd"/>
            <w:r w:rsidRPr="00B4734E">
              <w:rPr>
                <w:rFonts w:ascii="Times New Roman" w:eastAsia="Times New Roman" w:hAnsi="Times New Roman" w:cs="Times New Roman"/>
                <w:sz w:val="24"/>
                <w:szCs w:val="24"/>
                <w:lang w:eastAsia="ru-RU"/>
              </w:rPr>
              <w:t xml:space="preserve"> Томского района Томской области». В случае неисполнения принципалом (подрядчиком) обязательств, надлежащее исполнение которых обеспечивается банковской гарантией, Гарант обязуется выплатить заказчику (бенефициару) сумму в размере цены контракта, уменьшенном на сумму, пропорциональную объему фактически </w:t>
            </w:r>
            <w:proofErr w:type="spellStart"/>
            <w:r w:rsidRPr="00B4734E">
              <w:rPr>
                <w:rFonts w:ascii="Times New Roman" w:eastAsia="Times New Roman" w:hAnsi="Times New Roman" w:cs="Times New Roman"/>
                <w:sz w:val="24"/>
                <w:szCs w:val="24"/>
                <w:lang w:eastAsia="ru-RU"/>
              </w:rPr>
              <w:t>исполненн</w:t>
            </w:r>
            <w:proofErr w:type="spellEnd"/>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lastRenderedPageBreak/>
              <w:t>Платежные реквизиты для обеспечения исполнения контракта</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"Номер расчётного счёта" 40302810100005000158</w:t>
            </w:r>
          </w:p>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"Номер лицевого счёта" ЛС3112941111</w:t>
            </w:r>
          </w:p>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"БИК" 046902001</w:t>
            </w:r>
          </w:p>
        </w:tc>
      </w:tr>
      <w:tr w:rsidR="00B4734E" w:rsidRPr="00B4734E" w:rsidTr="00B4734E">
        <w:trPr>
          <w:tblCellSpacing w:w="15" w:type="dxa"/>
        </w:trPr>
        <w:tc>
          <w:tcPr>
            <w:tcW w:w="0" w:type="auto"/>
            <w:gridSpan w:val="2"/>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b/>
                <w:bCs/>
                <w:sz w:val="24"/>
                <w:szCs w:val="24"/>
                <w:lang w:eastAsia="ru-RU"/>
              </w:rPr>
              <w:t>Информация о банковском и (или) казначейском сопровождении контракта</w:t>
            </w:r>
          </w:p>
        </w:tc>
      </w:tr>
      <w:tr w:rsidR="00B4734E" w:rsidRPr="00B4734E" w:rsidTr="00B4734E">
        <w:trPr>
          <w:tblCellSpacing w:w="15" w:type="dxa"/>
        </w:trPr>
        <w:tc>
          <w:tcPr>
            <w:tcW w:w="0" w:type="auto"/>
            <w:gridSpan w:val="2"/>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Банковское или казначейское сопровождение контракта не требуется</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after="0"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b/>
                <w:bCs/>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Информация отсутствует</w:t>
            </w:r>
          </w:p>
        </w:tc>
      </w:tr>
      <w:tr w:rsidR="00B4734E" w:rsidRPr="00B4734E" w:rsidTr="00B4734E">
        <w:trPr>
          <w:tblCellSpacing w:w="15" w:type="dxa"/>
        </w:trPr>
        <w:tc>
          <w:tcPr>
            <w:tcW w:w="0" w:type="auto"/>
            <w:gridSpan w:val="2"/>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w:t>
            </w:r>
            <w:proofErr w:type="gramStart"/>
            <w:r w:rsidRPr="00B4734E">
              <w:rPr>
                <w:rFonts w:ascii="Times New Roman" w:eastAsia="Times New Roman" w:hAnsi="Times New Roman" w:cs="Times New Roman"/>
                <w:sz w:val="24"/>
                <w:szCs w:val="24"/>
                <w:lang w:eastAsia="ru-RU"/>
              </w:rPr>
              <w:t>процентов</w:t>
            </w:r>
            <w:proofErr w:type="gramEnd"/>
            <w:r w:rsidRPr="00B4734E">
              <w:rPr>
                <w:rFonts w:ascii="Times New Roman" w:eastAsia="Times New Roman" w:hAnsi="Times New Roman" w:cs="Times New Roman"/>
                <w:sz w:val="24"/>
                <w:szCs w:val="24"/>
                <w:lang w:eastAsia="ru-RU"/>
              </w:rPr>
              <w:t xml:space="preserve">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after="0"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b/>
                <w:bCs/>
                <w:sz w:val="24"/>
                <w:szCs w:val="24"/>
                <w:lang w:eastAsia="ru-RU"/>
              </w:rPr>
              <w:t>Перечень прикрепленных документов</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1 Документация об электронном аукционе.doc</w:t>
            </w:r>
          </w:p>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2 Извещение о проведении электронного аукциона.doc</w:t>
            </w:r>
          </w:p>
        </w:tc>
      </w:tr>
      <w:tr w:rsidR="00B4734E" w:rsidRPr="00B4734E" w:rsidTr="00B4734E">
        <w:trPr>
          <w:tblCellSpacing w:w="15" w:type="dxa"/>
        </w:trPr>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t xml:space="preserve">Дата и время подписания печатной формы извещения (соответствует дате направления на контроль по </w:t>
            </w:r>
            <w:proofErr w:type="gramStart"/>
            <w:r w:rsidRPr="00B4734E">
              <w:rPr>
                <w:rFonts w:ascii="Times New Roman" w:eastAsia="Times New Roman" w:hAnsi="Times New Roman" w:cs="Times New Roman"/>
                <w:sz w:val="24"/>
                <w:szCs w:val="24"/>
                <w:lang w:eastAsia="ru-RU"/>
              </w:rPr>
              <w:t>ч</w:t>
            </w:r>
            <w:proofErr w:type="gramEnd"/>
            <w:r w:rsidRPr="00B4734E">
              <w:rPr>
                <w:rFonts w:ascii="Times New Roman" w:eastAsia="Times New Roman" w:hAnsi="Times New Roman" w:cs="Times New Roman"/>
                <w:sz w:val="24"/>
                <w:szCs w:val="24"/>
                <w:lang w:eastAsia="ru-RU"/>
              </w:rPr>
              <w:t xml:space="preserve">.5 ст.99 Закона 44-ФЗ либо дате размещения в ЕИС, в случае отсутствия контроля, </w:t>
            </w:r>
            <w:r w:rsidRPr="00B4734E">
              <w:rPr>
                <w:rFonts w:ascii="Times New Roman" w:eastAsia="Times New Roman" w:hAnsi="Times New Roman" w:cs="Times New Roman"/>
                <w:sz w:val="24"/>
                <w:szCs w:val="24"/>
                <w:lang w:eastAsia="ru-RU"/>
              </w:rPr>
              <w:lastRenderedPageBreak/>
              <w:t>по местному времени организации, осуществляющей размещение)</w:t>
            </w:r>
          </w:p>
        </w:tc>
        <w:tc>
          <w:tcPr>
            <w:tcW w:w="0" w:type="auto"/>
            <w:tcMar>
              <w:top w:w="0" w:type="dxa"/>
              <w:left w:w="225" w:type="dxa"/>
              <w:bottom w:w="0" w:type="dxa"/>
              <w:right w:w="150" w:type="dxa"/>
            </w:tcMar>
            <w:vAlign w:val="center"/>
            <w:hideMark/>
          </w:tcPr>
          <w:p w:rsidR="00B4734E" w:rsidRPr="00B4734E" w:rsidRDefault="00B4734E" w:rsidP="00B4734E">
            <w:pPr>
              <w:spacing w:before="100" w:beforeAutospacing="1" w:after="100" w:afterAutospacing="1" w:line="240" w:lineRule="auto"/>
              <w:rPr>
                <w:rFonts w:ascii="Times New Roman" w:eastAsia="Times New Roman" w:hAnsi="Times New Roman" w:cs="Times New Roman"/>
                <w:sz w:val="24"/>
                <w:szCs w:val="24"/>
                <w:lang w:eastAsia="ru-RU"/>
              </w:rPr>
            </w:pPr>
            <w:r w:rsidRPr="00B4734E">
              <w:rPr>
                <w:rFonts w:ascii="Times New Roman" w:eastAsia="Times New Roman" w:hAnsi="Times New Roman" w:cs="Times New Roman"/>
                <w:sz w:val="24"/>
                <w:szCs w:val="24"/>
                <w:lang w:eastAsia="ru-RU"/>
              </w:rPr>
              <w:lastRenderedPageBreak/>
              <w:t>07.05.2019 12:27</w:t>
            </w:r>
          </w:p>
        </w:tc>
      </w:tr>
    </w:tbl>
    <w:p w:rsidR="00FE47FF" w:rsidRPr="00B4734E" w:rsidRDefault="00FE47FF" w:rsidP="00B4734E"/>
    <w:sectPr w:rsidR="00FE47FF" w:rsidRPr="00B4734E" w:rsidSect="00FE47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569"/>
    <w:rsid w:val="00114A58"/>
    <w:rsid w:val="001F2569"/>
    <w:rsid w:val="0044680D"/>
    <w:rsid w:val="006520CB"/>
    <w:rsid w:val="00B4734E"/>
    <w:rsid w:val="00FE4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1F256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1F2569"/>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parameter">
    <w:name w:val="parameter"/>
    <w:basedOn w:val="a"/>
    <w:rsid w:val="001F2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1F2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1F2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F25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2373609">
      <w:bodyDiv w:val="1"/>
      <w:marLeft w:val="0"/>
      <w:marRight w:val="0"/>
      <w:marTop w:val="0"/>
      <w:marBottom w:val="0"/>
      <w:divBdr>
        <w:top w:val="none" w:sz="0" w:space="0" w:color="auto"/>
        <w:left w:val="none" w:sz="0" w:space="0" w:color="auto"/>
        <w:bottom w:val="none" w:sz="0" w:space="0" w:color="auto"/>
        <w:right w:val="none" w:sz="0" w:space="0" w:color="auto"/>
      </w:divBdr>
    </w:div>
    <w:div w:id="724377472">
      <w:bodyDiv w:val="1"/>
      <w:marLeft w:val="0"/>
      <w:marRight w:val="0"/>
      <w:marTop w:val="0"/>
      <w:marBottom w:val="0"/>
      <w:divBdr>
        <w:top w:val="none" w:sz="0" w:space="0" w:color="auto"/>
        <w:left w:val="none" w:sz="0" w:space="0" w:color="auto"/>
        <w:bottom w:val="none" w:sz="0" w:space="0" w:color="auto"/>
        <w:right w:val="none" w:sz="0" w:space="0" w:color="auto"/>
      </w:divBdr>
    </w:div>
    <w:div w:id="1934318682">
      <w:bodyDiv w:val="1"/>
      <w:marLeft w:val="0"/>
      <w:marRight w:val="0"/>
      <w:marTop w:val="0"/>
      <w:marBottom w:val="0"/>
      <w:divBdr>
        <w:top w:val="none" w:sz="0" w:space="0" w:color="auto"/>
        <w:left w:val="none" w:sz="0" w:space="0" w:color="auto"/>
        <w:bottom w:val="none" w:sz="0" w:space="0" w:color="auto"/>
        <w:right w:val="none" w:sz="0" w:space="0" w:color="auto"/>
      </w:divBdr>
    </w:div>
    <w:div w:id="2051294316">
      <w:bodyDiv w:val="1"/>
      <w:marLeft w:val="0"/>
      <w:marRight w:val="0"/>
      <w:marTop w:val="0"/>
      <w:marBottom w:val="0"/>
      <w:divBdr>
        <w:top w:val="none" w:sz="0" w:space="0" w:color="auto"/>
        <w:left w:val="none" w:sz="0" w:space="0" w:color="auto"/>
        <w:bottom w:val="none" w:sz="0" w:space="0" w:color="auto"/>
        <w:right w:val="none" w:sz="0" w:space="0" w:color="auto"/>
      </w:divBdr>
    </w:div>
    <w:div w:id="214692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2019-11-22T05:39:00Z</dcterms:created>
  <dcterms:modified xsi:type="dcterms:W3CDTF">2019-11-22T05:39:00Z</dcterms:modified>
</cp:coreProperties>
</file>