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E4" w:rsidRPr="007B44E4" w:rsidRDefault="007B44E4" w:rsidP="007B4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B44E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Изменения извещения о проведении электронного аукциона </w:t>
      </w:r>
    </w:p>
    <w:p w:rsidR="007B44E4" w:rsidRPr="007B44E4" w:rsidRDefault="007B44E4" w:rsidP="007B4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4E4">
        <w:rPr>
          <w:rFonts w:ascii="Times New Roman" w:eastAsia="Times New Roman" w:hAnsi="Times New Roman" w:cs="Times New Roman"/>
          <w:sz w:val="24"/>
          <w:szCs w:val="24"/>
        </w:rPr>
        <w:t>для закупки №0165300017819000006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5"/>
        <w:gridCol w:w="5100"/>
      </w:tblGrid>
      <w:tr w:rsidR="007B44E4" w:rsidRPr="007B44E4" w:rsidTr="007B44E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pct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Заказчика (организации, осуществляющей определение поставщика (подрядчика, исполнителя) для заказчика) от 03.09.2019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Администрацией Мирненского сельского поселения принято решение о внесении изменений в документацию по электронному аукциону «Поставка и установка станции водоподготовки в п.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Озерковая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, 1/1» (РН закупки 0165300017819000006, ИКЗ 193701404448070140100100080012829244)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0165300017819000006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Поставка и установка станции водоподготовки в п.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Озерковая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РТС-тендер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МИРНЕНСКОГО СЕЛЬСКОГО ПОСЕЛЕНИЯ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634539, Томская </w:t>
            </w:r>
            <w:proofErr w:type="spellStart"/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Томский р-н, Мирный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, УЛ ТРУДОВАЯ, 10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634539, Томская </w:t>
            </w:r>
            <w:proofErr w:type="spellStart"/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Томский р-н, Мирный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, УЛ ТРУДОВАЯ, 10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Щелкова И. Н.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mirnysp@gmail.com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+7 3822 955198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+7 3822 955232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соответствует фактической дате и </w:t>
            </w: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 размещения извещения по местному времени организации, осуществляющей размещение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13.09.2019 10:00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http://www.rts-tender.ru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16.09.2019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17.09.2019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946938.40 Российский рубль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Мирненского сельского поселения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193701404448070140100100080012829244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область, Томский район, п.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Трубачево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Озерковая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, 1/1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контракта до 31 октября 2019 года (включительно).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закупки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6"/>
              <w:gridCol w:w="1178"/>
              <w:gridCol w:w="1054"/>
              <w:gridCol w:w="674"/>
              <w:gridCol w:w="765"/>
              <w:gridCol w:w="890"/>
              <w:gridCol w:w="973"/>
              <w:gridCol w:w="1025"/>
              <w:gridCol w:w="1025"/>
            </w:tblGrid>
            <w:tr w:rsidR="007B44E4" w:rsidRPr="007B44E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Цена за </w:t>
                  </w:r>
                  <w:proofErr w:type="spellStart"/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</w:t>
                  </w:r>
                  <w:proofErr w:type="gramStart"/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.и</w:t>
                  </w:r>
                  <w:proofErr w:type="gramEnd"/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зм</w:t>
                  </w:r>
                  <w:proofErr w:type="spellEnd"/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7B44E4" w:rsidRPr="007B44E4"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44E4" w:rsidRPr="007B44E4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Поставка и установка станции водоподготовки в п. </w:t>
                  </w:r>
                  <w:proofErr w:type="spellStart"/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Трубачево</w:t>
                  </w:r>
                  <w:proofErr w:type="spellEnd"/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Озерковая</w:t>
                  </w:r>
                  <w:proofErr w:type="spellEnd"/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1/1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28.29.12.114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946938.40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946938.40</w:t>
                  </w:r>
                </w:p>
              </w:tc>
            </w:tr>
          </w:tbl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946938.40 Российский рубль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Преимущества и требования к </w:t>
            </w: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закупки должны соответствовать следующим единым требованиям согласно пунктам 3-5, 7, 7.1, 9, 10, 11 части 1 статьи 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нужд»: 3)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несостоятельным (банкротом) и об открытии конкурсного производства; 4)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</w:t>
            </w: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6) отсутствие у участника закупки - физического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у руководителя, членов коллегиального </w:t>
            </w:r>
            <w:proofErr w:type="spell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</w:t>
            </w:r>
            <w:proofErr w:type="spellEnd"/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2)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при проведении данного электронного аукциона установлены ограничения участия в определении поставщика (подрядчика, исполнителя). В настоящем электронном аукционе могут принимать участие только субъекты малого предпринимательства и социально-ориентированные некоммерческие организации в соответствии с частью 1 статьи 30 Федерального закона от 05.04.2014 № 44-ФЗ «О контрактной системе в сфере закупок товаров, работ, услуг для обеспечения государственных и муниципальных нужд» (далее – Федерального закона № 44-ФЗ). Обоснование установленного ограничения: заказчику необходимо осуществить закупку у субъектов малого предпринимательства и социально-ориентированных некоммерческих организаций в размере не менее 15% совокупного годового объема закупок. В плане-графике данная закупка запланирована как закупка у субъектов малого предпринимательства и социально-ориентированных некоммерческих </w:t>
            </w: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организаций.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закупки, которые будут принимать участие в электронном аукционе, должны соответствовать требованиям статьи 4 Федерального закона от 24.07.2007 № 209-ФЗ «О развитии малого и среднего предпринимательства в Российской Федерации», а также должны быть включены в единый реестр субъектов малого предпринимательства в соответствии с требованиями, установленными в пункте 1 статьи 3 Федерального закона от 24.07.2007 № 209-ФЗ, или являться социально ориентированными некоммерческими организациями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частью 1 статьи 31.1 Федерального закона от 12.01.1996 № 7-ФЗ «О некоммерческих организациях».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7"/>
              <w:gridCol w:w="3928"/>
              <w:gridCol w:w="2298"/>
              <w:gridCol w:w="1397"/>
            </w:tblGrid>
            <w:tr w:rsidR="007B44E4" w:rsidRPr="007B44E4">
              <w:tc>
                <w:tcPr>
                  <w:tcW w:w="0" w:type="auto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B44E4" w:rsidRPr="007B44E4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44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B44E4" w:rsidRPr="007B44E4" w:rsidRDefault="007B44E4" w:rsidP="007B44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47346.92 Российский рубль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аукциона, с которым заключается контракт, кроме казенного учреждения, обязан представить заказчику обеспечение исполнения контракта любым указанным ниже способом: • безотзывная банковская гарантия, выданная банком; • передача заказчику денежных средств. Способ обеспечения исполнения контракта из </w:t>
            </w: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перечисленных в настоящем пункте способов определяется участником аукциона, с которым заключается контракт, самостоятельно.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освобождается от предоставления обеспечения исполнения Контракта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Такая информация представляется участником закупки до заключения контракта в случаях, установленных настоящим Федеральным законом 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начальной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(максимальной) цены контракта, указанной в извещении об осуществлении закупки и документации о закупке. Размер обеспечения исполнения контракта составляет 5% от цены, по которой заключается контракт. Порядок предоставления обеспечения и требования к обеспечению исполнения контракта способом «Безотзывная банковская гарантия»: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гарантия должна быть безотзывной, соответствовать требованиям, установленным Гражданским кодексом РФ, статьей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должна соответствовать требованиям к форме банковской гарантии, используемой для целей Федерального закона от 05.04.2013 № 44-ФЗ «О контрактной системе в сфере закупок товаров, работ, услуг для обеспечения государственных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нужд»,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расчётного счёта" 40302810100005000158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"Номер лицевого счёта" ЛС3112941111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"БИК" 046902001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Банковское или казначейское сопровождение контракта не требуется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1 Документация об ЭА с изменениями.doc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2 Извещение о проведении электронного аукциона с изменениями.doc</w:t>
            </w:r>
          </w:p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3 Решение о внесении изменений.doc</w:t>
            </w:r>
          </w:p>
        </w:tc>
      </w:tr>
      <w:tr w:rsidR="007B44E4" w:rsidRPr="007B44E4" w:rsidTr="007B44E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подписания изменения извещения (соответствует дате направления на контроль по </w:t>
            </w:r>
            <w:proofErr w:type="gramStart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B44E4" w:rsidRPr="007B44E4" w:rsidRDefault="007B44E4" w:rsidP="007B4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E4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 18:14</w:t>
            </w:r>
          </w:p>
        </w:tc>
      </w:tr>
    </w:tbl>
    <w:p w:rsidR="000E17BF" w:rsidRDefault="000E17BF"/>
    <w:sectPr w:rsidR="000E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4E4"/>
    <w:rsid w:val="000E17BF"/>
    <w:rsid w:val="007B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B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7B44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arameter">
    <w:name w:val="parameter"/>
    <w:basedOn w:val="a"/>
    <w:rsid w:val="007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7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7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2019-11-22T05:43:00Z</dcterms:created>
  <dcterms:modified xsi:type="dcterms:W3CDTF">2019-11-22T05:43:00Z</dcterms:modified>
</cp:coreProperties>
</file>