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426624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26624" w:rsidRPr="00426624">
        <w:rPr>
          <w:rFonts w:ascii="Arial" w:hAnsi="Arial" w:cs="Arial"/>
          <w:color w:val="000000"/>
          <w:sz w:val="26"/>
          <w:szCs w:val="26"/>
        </w:rPr>
        <w:t>_____________</w:t>
      </w:r>
      <w:r w:rsidR="007B45B5">
        <w:rPr>
          <w:rFonts w:ascii="Arial" w:hAnsi="Arial" w:cs="Arial"/>
          <w:color w:val="000000"/>
          <w:sz w:val="26"/>
          <w:szCs w:val="26"/>
          <w:u w:val="single"/>
        </w:rPr>
        <w:t>2025 г. №</w:t>
      </w:r>
      <w:r w:rsidR="00426624" w:rsidRPr="00426624">
        <w:rPr>
          <w:rFonts w:ascii="Arial" w:hAnsi="Arial" w:cs="Arial"/>
          <w:color w:val="000000"/>
          <w:sz w:val="26"/>
          <w:szCs w:val="26"/>
          <w:u w:val="single"/>
        </w:rPr>
        <w:t>_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26624" w:rsidRPr="00426624">
        <w:rPr>
          <w:rFonts w:ascii="Arial" w:hAnsi="Arial" w:cs="Arial"/>
          <w:color w:val="000000"/>
          <w:sz w:val="26"/>
          <w:szCs w:val="26"/>
        </w:rPr>
        <w:t>__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426624" w:rsidRDefault="00426624" w:rsidP="004266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26624">
        <w:rPr>
          <w:rFonts w:ascii="Arial" w:hAnsi="Arial" w:cs="Arial"/>
          <w:b/>
          <w:sz w:val="26"/>
          <w:szCs w:val="26"/>
        </w:rPr>
        <w:t>Об утверждении отчета об исполнении бюджета Мирненского сельского поселения за 2024 год</w:t>
      </w:r>
    </w:p>
    <w:p w:rsidR="00426624" w:rsidRPr="00E31AC8" w:rsidRDefault="00426624" w:rsidP="004266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F557A5" w:rsidRPr="00426624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="00426624" w:rsidRPr="00426624">
        <w:rPr>
          <w:rFonts w:ascii="Arial" w:hAnsi="Arial" w:cs="Arial"/>
          <w:bCs/>
          <w:sz w:val="26"/>
          <w:szCs w:val="26"/>
        </w:rPr>
        <w:t>Рассмотрев отчет об исполнении бюджета Мирненского сельского поселения за 2024 год,  представленный Администрацией Мирненского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со статьей 43 Устава Мирненского сельского поселения, статьями 35, 36, 37  Положения «О бюджетном процессе в муниципальном образовании Мирненское сельское поселение», утвержденного Решением Совета поселения от 30 июня 2014 года №11,</w:t>
      </w:r>
    </w:p>
    <w:p w:rsidR="00426624" w:rsidRPr="00426624" w:rsidRDefault="00426624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431D03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426624" w:rsidRPr="00431D03" w:rsidRDefault="00431D03" w:rsidP="00431D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31D03">
        <w:rPr>
          <w:rFonts w:ascii="Arial" w:hAnsi="Arial" w:cs="Arial"/>
          <w:sz w:val="26"/>
          <w:szCs w:val="26"/>
        </w:rPr>
        <w:t xml:space="preserve">1. </w:t>
      </w:r>
      <w:r w:rsidR="00426624" w:rsidRPr="00431D03">
        <w:rPr>
          <w:rFonts w:ascii="Arial" w:hAnsi="Arial" w:cs="Arial"/>
          <w:sz w:val="26"/>
          <w:szCs w:val="26"/>
        </w:rPr>
        <w:t>Утвердить отчет об исполнении бюджета Мирненского сельского поселения за 202</w:t>
      </w:r>
      <w:r w:rsidR="005F51C9" w:rsidRPr="00431D03">
        <w:rPr>
          <w:rFonts w:ascii="Arial" w:hAnsi="Arial" w:cs="Arial"/>
          <w:sz w:val="26"/>
          <w:szCs w:val="26"/>
        </w:rPr>
        <w:t>4</w:t>
      </w:r>
      <w:r w:rsidR="00426624" w:rsidRPr="00431D03">
        <w:rPr>
          <w:rFonts w:ascii="Arial" w:hAnsi="Arial" w:cs="Arial"/>
          <w:sz w:val="26"/>
          <w:szCs w:val="26"/>
        </w:rPr>
        <w:t xml:space="preserve"> год </w:t>
      </w:r>
      <w:r w:rsidRPr="00431D03">
        <w:rPr>
          <w:rFonts w:ascii="Arial" w:eastAsia="Calibri" w:hAnsi="Arial" w:cs="Arial"/>
          <w:kern w:val="2"/>
          <w:lang w:eastAsia="ko-KR"/>
        </w:rPr>
        <w:t xml:space="preserve">по доходам в сумме </w:t>
      </w:r>
      <w:r w:rsidRPr="00431D03">
        <w:rPr>
          <w:rFonts w:ascii="Arial" w:hAnsi="Arial" w:cs="Arial"/>
          <w:kern w:val="2"/>
          <w:lang w:eastAsia="ko-KR"/>
        </w:rPr>
        <w:t xml:space="preserve">62 049,50 </w:t>
      </w:r>
      <w:r w:rsidRPr="00431D03">
        <w:rPr>
          <w:rFonts w:ascii="Arial" w:eastAsia="Calibri" w:hAnsi="Arial" w:cs="Arial"/>
          <w:kern w:val="2"/>
          <w:lang w:eastAsia="ko-KR"/>
        </w:rPr>
        <w:t xml:space="preserve">тыс. руб.,  по расходам в сумме </w:t>
      </w:r>
      <w:r w:rsidRPr="00431D03">
        <w:rPr>
          <w:rFonts w:ascii="Arial" w:hAnsi="Arial" w:cs="Arial"/>
          <w:kern w:val="2"/>
          <w:lang w:eastAsia="ko-KR"/>
        </w:rPr>
        <w:t xml:space="preserve">58 776,55 </w:t>
      </w:r>
      <w:r w:rsidRPr="00431D03">
        <w:rPr>
          <w:rFonts w:ascii="Arial" w:eastAsia="Calibri" w:hAnsi="Arial" w:cs="Arial"/>
          <w:kern w:val="2"/>
          <w:lang w:eastAsia="ko-KR"/>
        </w:rPr>
        <w:t xml:space="preserve">тыс. руб., профицит бюджета в сумме </w:t>
      </w:r>
      <w:r w:rsidRPr="00431D03">
        <w:rPr>
          <w:rFonts w:ascii="Arial" w:hAnsi="Arial" w:cs="Arial"/>
          <w:kern w:val="2"/>
          <w:lang w:eastAsia="ko-KR"/>
        </w:rPr>
        <w:t>3 27</w:t>
      </w:r>
      <w:r w:rsidR="00E31AC8">
        <w:rPr>
          <w:rFonts w:ascii="Arial" w:hAnsi="Arial" w:cs="Arial"/>
          <w:kern w:val="2"/>
          <w:lang w:eastAsia="ko-KR"/>
        </w:rPr>
        <w:t>2</w:t>
      </w:r>
      <w:r w:rsidRPr="00431D03">
        <w:rPr>
          <w:rFonts w:ascii="Arial" w:hAnsi="Arial" w:cs="Arial"/>
          <w:kern w:val="2"/>
          <w:lang w:eastAsia="ko-KR"/>
        </w:rPr>
        <w:t xml:space="preserve">,95 </w:t>
      </w:r>
      <w:r w:rsidRPr="00431D03">
        <w:rPr>
          <w:rFonts w:ascii="Arial" w:eastAsia="Calibri" w:hAnsi="Arial" w:cs="Arial"/>
          <w:kern w:val="2"/>
          <w:lang w:eastAsia="ko-KR"/>
        </w:rPr>
        <w:t>тыс. руб</w:t>
      </w:r>
      <w:r w:rsidR="00426624" w:rsidRPr="00431D03">
        <w:rPr>
          <w:rFonts w:ascii="Arial" w:hAnsi="Arial" w:cs="Arial"/>
          <w:sz w:val="26"/>
          <w:szCs w:val="26"/>
        </w:rPr>
        <w:t>согласно приложени</w:t>
      </w:r>
      <w:r w:rsidR="00F65EE7" w:rsidRPr="00431D03">
        <w:rPr>
          <w:rFonts w:ascii="Arial" w:hAnsi="Arial" w:cs="Arial"/>
          <w:sz w:val="26"/>
          <w:szCs w:val="26"/>
        </w:rPr>
        <w:t xml:space="preserve">ю </w:t>
      </w:r>
      <w:r w:rsidR="00426624" w:rsidRPr="00431D03">
        <w:rPr>
          <w:rFonts w:ascii="Arial" w:hAnsi="Arial" w:cs="Arial"/>
          <w:sz w:val="26"/>
          <w:szCs w:val="26"/>
        </w:rPr>
        <w:t>к настоящему решению.</w:t>
      </w:r>
    </w:p>
    <w:p w:rsidR="00C0158B" w:rsidRPr="009C2D8D" w:rsidRDefault="00C0158B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F557A5" w:rsidP="00426624">
      <w:pPr>
        <w:keepNext/>
        <w:suppressAutoHyphens/>
        <w:jc w:val="both"/>
        <w:rPr>
          <w:rFonts w:ascii="Arial" w:hAnsi="Arial" w:cs="Arial"/>
          <w:sz w:val="26"/>
          <w:szCs w:val="26"/>
        </w:rPr>
      </w:pP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 xml:space="preserve">еления 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426624">
        <w:rPr>
          <w:rFonts w:ascii="Arial" w:hAnsi="Arial" w:cs="Arial"/>
        </w:rPr>
        <w:t>____</w:t>
      </w:r>
      <w:r w:rsidRPr="00C0158B">
        <w:rPr>
          <w:rFonts w:ascii="Arial" w:hAnsi="Arial" w:cs="Arial"/>
          <w:bCs/>
        </w:rPr>
        <w:t xml:space="preserve">» </w:t>
      </w:r>
      <w:r w:rsidR="00426624">
        <w:rPr>
          <w:rFonts w:ascii="Arial" w:hAnsi="Arial" w:cs="Arial"/>
          <w:bCs/>
        </w:rPr>
        <w:t>________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</w:t>
      </w:r>
      <w:r w:rsidR="00426624">
        <w:rPr>
          <w:rFonts w:ascii="Arial" w:hAnsi="Arial" w:cs="Arial"/>
        </w:rPr>
        <w:t>___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26624" w:rsidRPr="00426624" w:rsidRDefault="00426624" w:rsidP="00426624">
      <w:pPr>
        <w:keepNext/>
        <w:tabs>
          <w:tab w:val="left" w:pos="10260"/>
        </w:tabs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 xml:space="preserve">Отчет об исполнении </w:t>
      </w:r>
    </w:p>
    <w:p w:rsidR="00426624" w:rsidRPr="00426624" w:rsidRDefault="00426624" w:rsidP="00426624">
      <w:pPr>
        <w:keepNext/>
        <w:tabs>
          <w:tab w:val="left" w:pos="10260"/>
        </w:tabs>
        <w:autoSpaceDE w:val="0"/>
        <w:autoSpaceDN w:val="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 xml:space="preserve">бюджета Мирненского сельского поселения </w:t>
      </w:r>
    </w:p>
    <w:p w:rsidR="00426624" w:rsidRPr="00426624" w:rsidRDefault="00426624" w:rsidP="00426624">
      <w:pPr>
        <w:autoSpaceDE w:val="0"/>
        <w:autoSpaceDN w:val="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за 202</w:t>
      </w:r>
      <w:r>
        <w:rPr>
          <w:rFonts w:ascii="Arial" w:hAnsi="Arial" w:cs="Arial"/>
          <w:b/>
          <w:kern w:val="2"/>
          <w:lang w:eastAsia="ko-KR"/>
        </w:rPr>
        <w:t>4</w:t>
      </w:r>
      <w:r w:rsidRPr="00426624">
        <w:rPr>
          <w:rFonts w:ascii="Arial" w:hAnsi="Arial" w:cs="Arial"/>
          <w:b/>
          <w:kern w:val="2"/>
          <w:lang w:eastAsia="ko-KR"/>
        </w:rPr>
        <w:t xml:space="preserve"> год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</w:p>
    <w:p w:rsidR="00426624" w:rsidRPr="00426624" w:rsidRDefault="00426624" w:rsidP="00426624">
      <w:pPr>
        <w:keepNext/>
        <w:keepLines/>
        <w:widowControl w:val="0"/>
        <w:wordWrap w:val="0"/>
        <w:autoSpaceDE w:val="0"/>
        <w:autoSpaceDN w:val="0"/>
        <w:ind w:left="360"/>
        <w:jc w:val="both"/>
        <w:rPr>
          <w:rFonts w:ascii="Arial" w:hAnsi="Arial" w:cs="Arial"/>
          <w:b/>
          <w:kern w:val="2"/>
          <w:lang w:eastAsia="ko-KR"/>
        </w:rPr>
      </w:pPr>
    </w:p>
    <w:p w:rsidR="00426624" w:rsidRPr="00426624" w:rsidRDefault="00426624" w:rsidP="00F65EE7">
      <w:pPr>
        <w:keepNext/>
        <w:keepLines/>
        <w:widowControl w:val="0"/>
        <w:wordWrap w:val="0"/>
        <w:autoSpaceDE w:val="0"/>
        <w:autoSpaceDN w:val="0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ab/>
      </w:r>
      <w:r w:rsidRPr="00426624">
        <w:rPr>
          <w:rFonts w:ascii="Arial" w:eastAsia="Calibri" w:hAnsi="Arial" w:cs="Arial"/>
          <w:kern w:val="2"/>
          <w:lang w:eastAsia="ko-KR"/>
        </w:rPr>
        <w:t>Утвердить отчет об исполнении бюджета Мирненского сельского поселения за 202</w:t>
      </w:r>
      <w:r w:rsidR="005F51C9" w:rsidRPr="00431D03">
        <w:rPr>
          <w:rFonts w:ascii="Arial" w:eastAsia="Calibri" w:hAnsi="Arial" w:cs="Arial"/>
          <w:kern w:val="2"/>
          <w:lang w:eastAsia="ko-KR"/>
        </w:rPr>
        <w:t>4</w:t>
      </w:r>
      <w:r w:rsidRPr="00426624">
        <w:rPr>
          <w:rFonts w:ascii="Arial" w:eastAsia="Calibri" w:hAnsi="Arial" w:cs="Arial"/>
          <w:kern w:val="2"/>
          <w:lang w:eastAsia="ko-KR"/>
        </w:rPr>
        <w:t xml:space="preserve"> год</w:t>
      </w:r>
      <w:r w:rsidR="00E67D08">
        <w:rPr>
          <w:rFonts w:ascii="Arial" w:eastAsia="Calibri" w:hAnsi="Arial" w:cs="Arial"/>
          <w:kern w:val="2"/>
          <w:lang w:eastAsia="ko-KR"/>
        </w:rPr>
        <w:t xml:space="preserve"> </w:t>
      </w:r>
      <w:r w:rsidRPr="00426624">
        <w:rPr>
          <w:rFonts w:ascii="Arial" w:eastAsia="Calibri" w:hAnsi="Arial" w:cs="Arial"/>
          <w:kern w:val="2"/>
          <w:lang w:eastAsia="ko-KR"/>
        </w:rPr>
        <w:t xml:space="preserve">по доходам в сумме </w:t>
      </w:r>
      <w:r w:rsidR="005F51C9" w:rsidRPr="00431D03">
        <w:rPr>
          <w:rFonts w:ascii="Arial" w:hAnsi="Arial" w:cs="Arial"/>
          <w:kern w:val="2"/>
          <w:lang w:eastAsia="ko-KR"/>
        </w:rPr>
        <w:t>62 049,5</w:t>
      </w:r>
      <w:r w:rsidR="00431D03" w:rsidRPr="00431D03">
        <w:rPr>
          <w:rFonts w:ascii="Arial" w:hAnsi="Arial" w:cs="Arial"/>
          <w:kern w:val="2"/>
          <w:lang w:eastAsia="ko-KR"/>
        </w:rPr>
        <w:t>0</w:t>
      </w:r>
      <w:r w:rsidRPr="00426624">
        <w:rPr>
          <w:rFonts w:ascii="Arial" w:eastAsia="Calibri" w:hAnsi="Arial" w:cs="Arial"/>
          <w:kern w:val="2"/>
          <w:lang w:eastAsia="ko-KR"/>
        </w:rPr>
        <w:t xml:space="preserve">тыс. руб.,  по расходам в сумме </w:t>
      </w:r>
      <w:r w:rsidR="005F51C9" w:rsidRPr="00431D03">
        <w:rPr>
          <w:rFonts w:ascii="Arial" w:hAnsi="Arial" w:cs="Arial"/>
          <w:kern w:val="2"/>
          <w:lang w:eastAsia="ko-KR"/>
        </w:rPr>
        <w:t>58 776,5</w:t>
      </w:r>
      <w:r w:rsidR="00431D03" w:rsidRPr="00431D03">
        <w:rPr>
          <w:rFonts w:ascii="Arial" w:hAnsi="Arial" w:cs="Arial"/>
          <w:kern w:val="2"/>
          <w:lang w:eastAsia="ko-KR"/>
        </w:rPr>
        <w:t>5</w:t>
      </w:r>
      <w:r w:rsidR="00E31AC8">
        <w:rPr>
          <w:rFonts w:ascii="Arial" w:hAnsi="Arial" w:cs="Arial"/>
          <w:kern w:val="2"/>
          <w:lang w:eastAsia="ko-KR"/>
        </w:rPr>
        <w:t xml:space="preserve"> </w:t>
      </w:r>
      <w:r w:rsidRPr="00426624">
        <w:rPr>
          <w:rFonts w:ascii="Arial" w:eastAsia="Calibri" w:hAnsi="Arial" w:cs="Arial"/>
          <w:kern w:val="2"/>
          <w:lang w:eastAsia="ko-KR"/>
        </w:rPr>
        <w:t>тыс. руб.,</w:t>
      </w:r>
      <w:r w:rsidR="00F65EE7" w:rsidRPr="00431D03">
        <w:rPr>
          <w:rFonts w:ascii="Arial" w:eastAsia="Calibri" w:hAnsi="Arial" w:cs="Arial"/>
          <w:kern w:val="2"/>
          <w:lang w:eastAsia="ko-KR"/>
        </w:rPr>
        <w:t xml:space="preserve"> про</w:t>
      </w:r>
      <w:r w:rsidRPr="00426624">
        <w:rPr>
          <w:rFonts w:ascii="Arial" w:eastAsia="Calibri" w:hAnsi="Arial" w:cs="Arial"/>
          <w:kern w:val="2"/>
          <w:lang w:eastAsia="ko-KR"/>
        </w:rPr>
        <w:t xml:space="preserve">фицит бюджета в сумме </w:t>
      </w:r>
      <w:r w:rsidR="005F51C9" w:rsidRPr="00431D03">
        <w:rPr>
          <w:rFonts w:ascii="Arial" w:hAnsi="Arial" w:cs="Arial"/>
          <w:kern w:val="2"/>
          <w:lang w:eastAsia="ko-KR"/>
        </w:rPr>
        <w:t>3</w:t>
      </w:r>
      <w:r w:rsidR="00431D03" w:rsidRPr="00431D03">
        <w:rPr>
          <w:rFonts w:ascii="Arial" w:hAnsi="Arial" w:cs="Arial"/>
          <w:kern w:val="2"/>
          <w:lang w:eastAsia="ko-KR"/>
        </w:rPr>
        <w:t> 27</w:t>
      </w:r>
      <w:r w:rsidR="00E31AC8">
        <w:rPr>
          <w:rFonts w:ascii="Arial" w:hAnsi="Arial" w:cs="Arial"/>
          <w:kern w:val="2"/>
          <w:lang w:eastAsia="ko-KR"/>
        </w:rPr>
        <w:t>2</w:t>
      </w:r>
      <w:r w:rsidR="00431D03" w:rsidRPr="00431D03">
        <w:rPr>
          <w:rFonts w:ascii="Arial" w:hAnsi="Arial" w:cs="Arial"/>
          <w:kern w:val="2"/>
          <w:lang w:eastAsia="ko-KR"/>
        </w:rPr>
        <w:t xml:space="preserve">,95 </w:t>
      </w:r>
      <w:r w:rsidRPr="00426624">
        <w:rPr>
          <w:rFonts w:ascii="Arial" w:eastAsia="Calibri" w:hAnsi="Arial" w:cs="Arial"/>
          <w:kern w:val="2"/>
          <w:lang w:eastAsia="ko-KR"/>
        </w:rPr>
        <w:t>тыс. руб.</w:t>
      </w:r>
      <w:r w:rsidR="00F65EE7" w:rsidRPr="00431D03">
        <w:rPr>
          <w:rFonts w:ascii="Arial" w:eastAsia="Calibri" w:hAnsi="Arial" w:cs="Arial"/>
          <w:kern w:val="2"/>
          <w:lang w:eastAsia="ko-KR"/>
        </w:rPr>
        <w:t xml:space="preserve"> согласно приложениям 1-4 к настоящему отчету.</w:t>
      </w:r>
    </w:p>
    <w:p w:rsidR="00426624" w:rsidRPr="00426624" w:rsidRDefault="00426624" w:rsidP="00426624">
      <w:pPr>
        <w:keepNext/>
        <w:keepLines/>
        <w:widowControl w:val="0"/>
        <w:wordWrap w:val="0"/>
        <w:autoSpaceDE w:val="0"/>
        <w:autoSpaceDN w:val="0"/>
        <w:ind w:left="360"/>
        <w:jc w:val="both"/>
        <w:rPr>
          <w:rFonts w:ascii="Arial" w:eastAsia="Calibri" w:hAnsi="Arial" w:cs="Arial"/>
          <w:kern w:val="2"/>
          <w:lang w:eastAsia="ko-KR"/>
        </w:rPr>
      </w:pPr>
    </w:p>
    <w:p w:rsidR="009A2196" w:rsidRDefault="009A2196" w:rsidP="00426624">
      <w:pPr>
        <w:suppressAutoHyphens/>
        <w:jc w:val="both"/>
        <w:rPr>
          <w:rFonts w:ascii="Arial" w:hAnsi="Arial" w:cs="Arial"/>
        </w:rPr>
      </w:pPr>
    </w:p>
    <w:p w:rsidR="00F65EE7" w:rsidRDefault="00F65EE7" w:rsidP="00426624">
      <w:pPr>
        <w:suppressAutoHyphens/>
        <w:jc w:val="both"/>
        <w:rPr>
          <w:rFonts w:ascii="Arial" w:hAnsi="Arial" w:cs="Arial"/>
        </w:rPr>
      </w:pPr>
    </w:p>
    <w:p w:rsidR="00426624" w:rsidRPr="00426624" w:rsidRDefault="00426624" w:rsidP="00426624">
      <w:pPr>
        <w:keepNext/>
        <w:widowControl w:val="0"/>
        <w:wordWrap w:val="0"/>
        <w:autoSpaceDE w:val="0"/>
        <w:autoSpaceDN w:val="0"/>
        <w:ind w:firstLine="709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eastAsia="Calibri" w:hAnsi="Arial" w:cs="Arial"/>
          <w:kern w:val="2"/>
          <w:lang w:eastAsia="ko-KR"/>
        </w:rPr>
        <w:t xml:space="preserve">Глава поселения </w:t>
      </w:r>
    </w:p>
    <w:p w:rsidR="00426624" w:rsidRPr="00426624" w:rsidRDefault="00426624" w:rsidP="00426624">
      <w:pPr>
        <w:keepNext/>
        <w:widowControl w:val="0"/>
        <w:wordWrap w:val="0"/>
        <w:autoSpaceDE w:val="0"/>
        <w:autoSpaceDN w:val="0"/>
        <w:ind w:firstLine="709"/>
        <w:jc w:val="both"/>
        <w:rPr>
          <w:rFonts w:ascii="Arial" w:eastAsia="Calibri" w:hAnsi="Arial" w:cs="Arial"/>
          <w:kern w:val="2"/>
          <w:lang w:eastAsia="ko-KR"/>
        </w:rPr>
      </w:pPr>
      <w:r w:rsidRPr="00426624">
        <w:rPr>
          <w:rFonts w:ascii="Arial" w:eastAsia="Calibri" w:hAnsi="Arial" w:cs="Arial"/>
          <w:kern w:val="2"/>
          <w:lang w:eastAsia="ko-KR"/>
        </w:rPr>
        <w:t>(Глава Администрации)                                                                             А.С. Юрков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21367A" w:rsidRDefault="0021367A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Default="00426624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426624" w:rsidRDefault="00C0158B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lastRenderedPageBreak/>
        <w:t>Приложение №1к</w:t>
      </w:r>
      <w:r w:rsidR="00426624"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бюджет</w:t>
      </w:r>
      <w:r w:rsidR="00426624">
        <w:rPr>
          <w:rFonts w:ascii="Arial" w:hAnsi="Arial" w:cs="Arial"/>
        </w:rPr>
        <w:t>а</w:t>
      </w:r>
      <w:r w:rsidR="00A93921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 xml:space="preserve">Мирненского сельского поселения </w:t>
      </w:r>
      <w:r w:rsidR="00426624"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 w:rsidR="00426624"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C0158B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Доходы бюджета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 xml:space="preserve">Мирненского сельского поселения </w:t>
      </w:r>
    </w:p>
    <w:p w:rsidR="00426624" w:rsidRPr="00426624" w:rsidRDefault="00426624" w:rsidP="00426624">
      <w:pPr>
        <w:autoSpaceDE w:val="0"/>
        <w:autoSpaceDN w:val="0"/>
        <w:ind w:right="140"/>
        <w:jc w:val="center"/>
        <w:rPr>
          <w:rFonts w:ascii="Arial" w:hAnsi="Arial" w:cs="Arial"/>
          <w:b/>
          <w:kern w:val="2"/>
          <w:lang w:eastAsia="ko-KR"/>
        </w:rPr>
      </w:pPr>
      <w:r w:rsidRPr="00426624">
        <w:rPr>
          <w:rFonts w:ascii="Arial" w:hAnsi="Arial" w:cs="Arial"/>
          <w:b/>
          <w:kern w:val="2"/>
          <w:lang w:eastAsia="ko-KR"/>
        </w:rPr>
        <w:t>по кодам классификации доходов бюджетаза  202</w:t>
      </w:r>
      <w:r>
        <w:rPr>
          <w:rFonts w:ascii="Arial" w:hAnsi="Arial" w:cs="Arial"/>
          <w:b/>
          <w:kern w:val="2"/>
          <w:lang w:eastAsia="ko-KR"/>
        </w:rPr>
        <w:t>4</w:t>
      </w:r>
      <w:r w:rsidRPr="00426624">
        <w:rPr>
          <w:rFonts w:ascii="Arial" w:hAnsi="Arial" w:cs="Arial"/>
          <w:b/>
          <w:kern w:val="2"/>
          <w:lang w:eastAsia="ko-KR"/>
        </w:rPr>
        <w:t xml:space="preserve"> год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tbl>
      <w:tblPr>
        <w:tblW w:w="10060" w:type="dxa"/>
        <w:tblInd w:w="113" w:type="dxa"/>
        <w:tblLayout w:type="fixed"/>
        <w:tblLook w:val="04A0"/>
      </w:tblPr>
      <w:tblGrid>
        <w:gridCol w:w="3397"/>
        <w:gridCol w:w="3828"/>
        <w:gridCol w:w="1417"/>
        <w:gridCol w:w="1418"/>
      </w:tblGrid>
      <w:tr w:rsidR="00540919" w:rsidTr="00540919">
        <w:trPr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E67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540919" w:rsidTr="00540919">
        <w:trPr>
          <w:trHeight w:val="7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000 1.00.00000.00.0000.000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Pr="00A93921" w:rsidRDefault="00A93921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 w:rsidRPr="00A93921">
              <w:rPr>
                <w:rFonts w:ascii="Arial" w:hAnsi="Arial" w:cs="Arial"/>
                <w:b/>
                <w:bCs/>
              </w:rPr>
              <w:t>27 335,60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Pr="00A93921" w:rsidRDefault="00A93921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 w:rsidRPr="00A93921">
              <w:rPr>
                <w:rFonts w:ascii="Arial" w:hAnsi="Arial" w:cs="Arial"/>
                <w:b/>
                <w:bCs/>
              </w:rPr>
              <w:t>30 476,17</w:t>
            </w:r>
          </w:p>
        </w:tc>
      </w:tr>
      <w:tr w:rsidR="00540919" w:rsidTr="0021367A">
        <w:trPr>
          <w:trHeight w:val="78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000 1.01.02000.01.0000.110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12 921,50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16 577,81</w:t>
            </w:r>
          </w:p>
        </w:tc>
      </w:tr>
      <w:tr w:rsidR="00540919" w:rsidTr="0021367A">
        <w:trPr>
          <w:trHeight w:val="537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1.01.02010.01.1000.110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12 921,50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14 950,00</w:t>
            </w:r>
          </w:p>
        </w:tc>
      </w:tr>
      <w:tr w:rsidR="00540919" w:rsidTr="0021367A">
        <w:trPr>
          <w:trHeight w:val="34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1.01.02010.01.3000.110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</w:t>
            </w:r>
            <w:r>
              <w:rPr>
                <w:rFonts w:ascii="Arial" w:hAnsi="Arial" w:cs="Arial"/>
              </w:rPr>
              <w:lastRenderedPageBreak/>
              <w:t>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</w:p>
        </w:tc>
      </w:tr>
      <w:tr w:rsidR="00540919" w:rsidTr="0021367A">
        <w:trPr>
          <w:trHeight w:val="54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1.01.02020.01.1000.110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7,22</w:t>
            </w:r>
          </w:p>
        </w:tc>
      </w:tr>
      <w:tr w:rsidR="00540919" w:rsidTr="001B3202">
        <w:trPr>
          <w:trHeight w:val="40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1.01.02030.01.1000.110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261,22</w:t>
            </w:r>
          </w:p>
        </w:tc>
      </w:tr>
      <w:tr w:rsidR="00540919" w:rsidTr="0021367A">
        <w:trPr>
          <w:trHeight w:val="51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1.01.02030.01.3000.110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</w:tr>
      <w:tr w:rsidR="00540919" w:rsidTr="001B3202">
        <w:trPr>
          <w:trHeight w:val="615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1.01.02080.01.1000.110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274,33</w:t>
            </w:r>
          </w:p>
        </w:tc>
      </w:tr>
      <w:tr w:rsidR="00540919" w:rsidTr="0021367A">
        <w:trPr>
          <w:trHeight w:val="378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1.01.02130.01.1000.110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130,06</w:t>
            </w:r>
          </w:p>
        </w:tc>
      </w:tr>
      <w:tr w:rsidR="00540919" w:rsidTr="0021367A">
        <w:trPr>
          <w:trHeight w:val="30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1.01.02140.01.1000.110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954,03</w:t>
            </w:r>
          </w:p>
        </w:tc>
      </w:tr>
      <w:tr w:rsidR="00540919" w:rsidTr="0054091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000 1.03.02000.01.0000.110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2855</w:t>
            </w:r>
            <w:r w:rsidR="001B320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2970</w:t>
            </w:r>
            <w:r w:rsidR="001B320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40919" w:rsidTr="0021367A">
        <w:trPr>
          <w:trHeight w:val="332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bookmarkStart w:id="0" w:name="RANGE!A22"/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1.03.02231.01.0000.110</w:t>
            </w:r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1 534,46</w:t>
            </w:r>
          </w:p>
        </w:tc>
      </w:tr>
      <w:tr w:rsidR="00540919" w:rsidTr="0021367A">
        <w:trPr>
          <w:trHeight w:val="54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1.03.02241.01.0000.110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8,87</w:t>
            </w:r>
          </w:p>
        </w:tc>
      </w:tr>
      <w:tr w:rsidR="00540919" w:rsidTr="0021367A">
        <w:trPr>
          <w:trHeight w:val="45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1.03.02251.01.0000.110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1 593,80</w:t>
            </w:r>
          </w:p>
        </w:tc>
      </w:tr>
      <w:tr w:rsidR="00540919" w:rsidTr="0021367A">
        <w:trPr>
          <w:trHeight w:val="4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1.03.02261.01.0000.110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-167,02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000 1.05.03000.00.0000.110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83,98</w:t>
            </w:r>
          </w:p>
        </w:tc>
      </w:tr>
      <w:tr w:rsidR="00540919" w:rsidTr="0021367A">
        <w:trPr>
          <w:trHeight w:val="17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1.05.03010.01.1000.110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83,98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000 1.06.00000.00.0000.110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6 777,60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4 501,99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000 1.06.01000.00.0000.110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953,46</w:t>
            </w:r>
          </w:p>
        </w:tc>
      </w:tr>
      <w:tr w:rsidR="00540919" w:rsidTr="0021367A">
        <w:trPr>
          <w:trHeight w:val="26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1.06.01030.10.1000.110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953,46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000 1.06.06000.00.0000.110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6 011,90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3 548,53</w:t>
            </w:r>
          </w:p>
        </w:tc>
      </w:tr>
      <w:tr w:rsidR="00540919" w:rsidTr="00884D4E">
        <w:trPr>
          <w:trHeight w:val="26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182 </w:t>
            </w:r>
            <w:r w:rsidR="00540919">
              <w:rPr>
                <w:rFonts w:ascii="Arial" w:hAnsi="Arial" w:cs="Arial"/>
              </w:rPr>
              <w:t>1.06.06033.10.1000.110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4 190,90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2 008,18</w:t>
            </w:r>
          </w:p>
        </w:tc>
      </w:tr>
      <w:tr w:rsidR="00540919" w:rsidTr="00884D4E">
        <w:trPr>
          <w:trHeight w:val="239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182 </w:t>
            </w:r>
            <w:r w:rsidR="00540919">
              <w:rPr>
                <w:rFonts w:ascii="Arial" w:hAnsi="Arial" w:cs="Arial"/>
              </w:rPr>
              <w:t>1.06.06043.10.1000.110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1 540,35</w:t>
            </w:r>
          </w:p>
        </w:tc>
      </w:tr>
      <w:tr w:rsidR="00540919" w:rsidTr="00884D4E">
        <w:trPr>
          <w:trHeight w:val="155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000 1.11.00000.00.0000.000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4 593,19</w:t>
            </w:r>
          </w:p>
        </w:tc>
      </w:tr>
      <w:tr w:rsidR="00540919" w:rsidTr="00884D4E">
        <w:trPr>
          <w:trHeight w:val="28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1.11.05025.10.0000.120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3 343,53</w:t>
            </w:r>
          </w:p>
        </w:tc>
      </w:tr>
      <w:tr w:rsidR="00540919" w:rsidTr="00540919">
        <w:trPr>
          <w:trHeight w:val="30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1.11.05035.10.0000.120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919" w:rsidTr="00884D4E">
        <w:trPr>
          <w:trHeight w:val="26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1.11.05035.10.0001.120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(аренда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774,70</w:t>
            </w:r>
          </w:p>
        </w:tc>
      </w:tr>
      <w:tr w:rsidR="00540919" w:rsidTr="00540919">
        <w:trPr>
          <w:trHeight w:val="3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941 </w:t>
            </w:r>
            <w:r w:rsidR="00540919">
              <w:rPr>
                <w:rFonts w:ascii="Arial" w:hAnsi="Arial" w:cs="Arial"/>
              </w:rPr>
              <w:t>1.11.09045.10.0000.120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474,96</w:t>
            </w:r>
          </w:p>
        </w:tc>
      </w:tr>
      <w:tr w:rsidR="00540919" w:rsidTr="0054091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000 1.14.00000.00.0000.000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1 726,76</w:t>
            </w:r>
          </w:p>
        </w:tc>
      </w:tr>
      <w:tr w:rsidR="00540919" w:rsidTr="00884D4E">
        <w:trPr>
          <w:trHeight w:val="3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1.14.02053.10.0000.410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754,59</w:t>
            </w:r>
          </w:p>
        </w:tc>
      </w:tr>
      <w:tr w:rsidR="00540919" w:rsidTr="00884D4E">
        <w:trPr>
          <w:trHeight w:val="2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1.14.06025.10.0000.430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972,17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000 1.17.00000.00.0000.000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22,34</w:t>
            </w:r>
          </w:p>
        </w:tc>
      </w:tr>
      <w:tr w:rsidR="00540919" w:rsidTr="00540919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1.17.05050.10.0000.180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22,34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000 2.00.00000.00.0000.000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31 523,41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31 573,33</w:t>
            </w:r>
          </w:p>
        </w:tc>
      </w:tr>
      <w:tr w:rsidR="00540919" w:rsidTr="0054091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31 523,41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31 573,33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000 2.02.10000.00.0000.150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</w:tr>
      <w:tr w:rsidR="00540919" w:rsidTr="00540919">
        <w:trPr>
          <w:trHeight w:val="18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941 </w:t>
            </w:r>
            <w:r w:rsidR="00540919">
              <w:rPr>
                <w:rFonts w:ascii="Arial" w:hAnsi="Arial" w:cs="Arial"/>
              </w:rPr>
              <w:t>2.02.15001.10.0000.150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3 684,20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000 2.02.20000.00.0000.150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</w:tr>
      <w:tr w:rsidR="00540919" w:rsidTr="00540919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2.02.29999.10.0000.150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2 367,71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000 2.02.30000.00.0000 150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</w:tr>
      <w:tr w:rsidR="00540919" w:rsidTr="00540919">
        <w:trPr>
          <w:trHeight w:val="21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2.02.35118.10.0000.150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437,70</w:t>
            </w:r>
          </w:p>
        </w:tc>
      </w:tr>
      <w:tr w:rsidR="00540919" w:rsidTr="0054091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000 2.02.40000.00.0000.150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24 806,52</w:t>
            </w:r>
          </w:p>
        </w:tc>
      </w:tr>
      <w:tr w:rsidR="00540919" w:rsidTr="00540919">
        <w:trPr>
          <w:trHeight w:val="12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2.02.49999.10.0000.150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24 806,52</w:t>
            </w:r>
          </w:p>
        </w:tc>
      </w:tr>
      <w:tr w:rsidR="00540919" w:rsidTr="0054091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000 2.07.00000.00.0000.000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277,20</w:t>
            </w:r>
          </w:p>
        </w:tc>
      </w:tr>
      <w:tr w:rsidR="00540919" w:rsidTr="00884D4E">
        <w:trPr>
          <w:trHeight w:val="133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2.07.05020.10.0000.150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  <w:tr w:rsidR="00540919" w:rsidTr="00540919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1B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941 </w:t>
            </w:r>
            <w:r w:rsidR="00540919">
              <w:rPr>
                <w:rFonts w:ascii="Arial" w:hAnsi="Arial" w:cs="Arial"/>
              </w:rPr>
              <w:t>2.07.05030.10.0000.150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213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207,20</w:t>
            </w:r>
          </w:p>
        </w:tc>
      </w:tr>
      <w:tr w:rsidR="00540919" w:rsidTr="00540919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19" w:rsidRDefault="005409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19" w:rsidRDefault="00540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58 859,01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9" w:rsidRDefault="00540919" w:rsidP="001B32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62 049,50</w:t>
            </w:r>
          </w:p>
        </w:tc>
      </w:tr>
    </w:tbl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r w:rsidRPr="007B45B5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</w:t>
      </w:r>
      <w:r w:rsidRPr="007B45B5">
        <w:rPr>
          <w:rFonts w:ascii="Arial" w:hAnsi="Arial" w:cs="Arial"/>
        </w:rPr>
        <w:t xml:space="preserve">Мирненского сельского поселения </w:t>
      </w:r>
      <w:r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Расходы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бюджета Мирненского сельского поселения 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по ведомственной структуре расходов бюджета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kern w:val="2"/>
          <w:szCs w:val="20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за 202</w:t>
      </w:r>
      <w:r>
        <w:rPr>
          <w:rFonts w:ascii="Arial" w:eastAsia="Calibri" w:hAnsi="Arial" w:cs="Arial"/>
          <w:b/>
          <w:bCs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год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1B3202" w:rsidRPr="001B3202" w:rsidRDefault="001B3202" w:rsidP="001B3202">
      <w:pPr>
        <w:ind w:left="360"/>
        <w:jc w:val="right"/>
        <w:rPr>
          <w:rFonts w:ascii="Arial" w:hAnsi="Arial" w:cs="Arial"/>
        </w:rPr>
      </w:pPr>
      <w:r w:rsidRPr="001B3202">
        <w:rPr>
          <w:rFonts w:ascii="Arial" w:hAnsi="Arial" w:cs="Arial"/>
        </w:rPr>
        <w:t>тыс. руб.</w:t>
      </w:r>
    </w:p>
    <w:tbl>
      <w:tblPr>
        <w:tblW w:w="10220" w:type="dxa"/>
        <w:tblInd w:w="93" w:type="dxa"/>
        <w:tblLayout w:type="fixed"/>
        <w:tblLook w:val="04A0"/>
      </w:tblPr>
      <w:tblGrid>
        <w:gridCol w:w="2000"/>
        <w:gridCol w:w="4819"/>
        <w:gridCol w:w="1701"/>
        <w:gridCol w:w="1700"/>
      </w:tblGrid>
      <w:tr w:rsidR="001B3202" w:rsidRPr="001B3202" w:rsidTr="00E67D08">
        <w:trPr>
          <w:trHeight w:val="22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Код 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E67D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 xml:space="preserve">Исполнено </w:t>
            </w:r>
          </w:p>
        </w:tc>
      </w:tr>
      <w:tr w:rsidR="001B3202" w:rsidRPr="001B3202" w:rsidTr="00E67D0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jc w:val="center"/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941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02" w:rsidRPr="001B3202" w:rsidRDefault="001B3202">
            <w:pPr>
              <w:rPr>
                <w:rFonts w:ascii="Arial" w:hAnsi="Arial" w:cs="Arial"/>
                <w:bCs/>
              </w:rPr>
            </w:pPr>
            <w:r w:rsidRPr="001B3202">
              <w:rPr>
                <w:rFonts w:ascii="Arial" w:hAnsi="Arial" w:cs="Arial"/>
                <w:bCs/>
              </w:rPr>
              <w:t>Администрация Мирненского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02" w:rsidRPr="001B3202" w:rsidRDefault="00BF260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63759,01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02" w:rsidRPr="00884D4E" w:rsidRDefault="00BF260D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58776,5</w:t>
            </w:r>
            <w:r w:rsidR="00884D4E" w:rsidRPr="00884D4E">
              <w:rPr>
                <w:rFonts w:ascii="Arial" w:hAnsi="Arial" w:cs="Arial"/>
              </w:rPr>
              <w:t>5</w:t>
            </w:r>
          </w:p>
        </w:tc>
      </w:tr>
    </w:tbl>
    <w:p w:rsidR="001B3202" w:rsidRDefault="001B3202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F260D" w:rsidRDefault="00BF260D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6E431C" w:rsidRDefault="006E431C" w:rsidP="00426624">
      <w:pPr>
        <w:suppressAutoHyphens/>
        <w:ind w:left="4956" w:firstLine="6"/>
        <w:jc w:val="both"/>
        <w:rPr>
          <w:rFonts w:ascii="Arial" w:hAnsi="Arial" w:cs="Arial"/>
        </w:rPr>
      </w:pPr>
    </w:p>
    <w:p w:rsidR="00426624" w:rsidRPr="00426624" w:rsidRDefault="00426624" w:rsidP="00426624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  <w:r w:rsidRPr="007B45B5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отчету об исполнении</w:t>
      </w:r>
      <w:r w:rsidRPr="007B45B5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</w:t>
      </w:r>
      <w:r w:rsidRPr="007B45B5">
        <w:rPr>
          <w:rFonts w:ascii="Arial" w:hAnsi="Arial" w:cs="Arial"/>
        </w:rPr>
        <w:t xml:space="preserve">Мирненского сельского поселения </w:t>
      </w:r>
      <w:r>
        <w:rPr>
          <w:rFonts w:ascii="Arial" w:hAnsi="Arial" w:cs="Arial"/>
        </w:rPr>
        <w:t>за</w:t>
      </w:r>
      <w:r w:rsidRPr="007B45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год </w:t>
      </w: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Расходы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бюджета Мирненского сельского поселения 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bCs/>
          <w:kern w:val="2"/>
          <w:lang w:eastAsia="ko-KR"/>
        </w:rPr>
      </w:pPr>
      <w:r w:rsidRPr="00426624">
        <w:rPr>
          <w:rFonts w:ascii="Arial" w:eastAsia="Calibri" w:hAnsi="Arial" w:cs="Arial"/>
          <w:b/>
          <w:bCs/>
          <w:kern w:val="2"/>
          <w:lang w:eastAsia="ko-KR"/>
        </w:rPr>
        <w:t>по  разделам и подразделам классификации расходов бюджетаза 202</w:t>
      </w:r>
      <w:r>
        <w:rPr>
          <w:rFonts w:ascii="Arial" w:eastAsia="Calibri" w:hAnsi="Arial" w:cs="Arial"/>
          <w:b/>
          <w:bCs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bCs/>
          <w:kern w:val="2"/>
          <w:lang w:eastAsia="ko-KR"/>
        </w:rPr>
        <w:t xml:space="preserve"> год   </w:t>
      </w:r>
    </w:p>
    <w:p w:rsidR="00426624" w:rsidRPr="007B45B5" w:rsidRDefault="00426624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тыс.руб</w:t>
      </w:r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tbl>
      <w:tblPr>
        <w:tblW w:w="10060" w:type="dxa"/>
        <w:tblInd w:w="113" w:type="dxa"/>
        <w:tblLook w:val="04A0"/>
      </w:tblPr>
      <w:tblGrid>
        <w:gridCol w:w="2091"/>
        <w:gridCol w:w="4425"/>
        <w:gridCol w:w="1701"/>
        <w:gridCol w:w="1843"/>
      </w:tblGrid>
      <w:tr w:rsidR="00884D4E" w:rsidRPr="00884D4E" w:rsidTr="00884D4E">
        <w:trPr>
          <w:trHeight w:val="126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 xml:space="preserve">Код </w:t>
            </w:r>
            <w:r w:rsidRPr="00884D4E">
              <w:rPr>
                <w:rFonts w:ascii="Arial" w:hAnsi="Arial" w:cs="Arial"/>
                <w:b/>
                <w:bCs/>
              </w:rPr>
              <w:br/>
              <w:t>бюджетной классификации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 xml:space="preserve">Наименование разделов и подразделов </w:t>
            </w:r>
            <w:r w:rsidRPr="00884D4E">
              <w:rPr>
                <w:rFonts w:ascii="Arial" w:hAnsi="Arial" w:cs="Arial"/>
                <w:b/>
                <w:bCs/>
              </w:rPr>
              <w:br/>
              <w:t>функциональной структуры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D4E" w:rsidRPr="00884D4E" w:rsidRDefault="00884D4E" w:rsidP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10 724,80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D4E" w:rsidRPr="00884D4E" w:rsidRDefault="00884D4E" w:rsidP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9 884,78</w:t>
            </w:r>
          </w:p>
        </w:tc>
      </w:tr>
      <w:tr w:rsidR="00884D4E" w:rsidRPr="00884D4E" w:rsidTr="00884D4E">
        <w:trPr>
          <w:trHeight w:val="90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1 167,05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1 134,58</w:t>
            </w:r>
          </w:p>
        </w:tc>
      </w:tr>
      <w:tr w:rsidR="00884D4E" w:rsidRPr="00884D4E" w:rsidTr="00884D4E">
        <w:trPr>
          <w:trHeight w:val="112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8 883,84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8 519,59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152,01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0,00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0113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521,90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230,60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437,70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0203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437,70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160,50</w:t>
            </w:r>
          </w:p>
        </w:tc>
      </w:tr>
      <w:tr w:rsidR="00884D4E" w:rsidRPr="00884D4E" w:rsidTr="00884D4E">
        <w:trPr>
          <w:trHeight w:val="90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0310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160,50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6 327,86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5 821,90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0409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6 177,86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5 761,90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0412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60,00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39 068,37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35 791,39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bookmarkStart w:id="1" w:name="RANGE!A24"/>
            <w:r w:rsidRPr="00884D4E">
              <w:rPr>
                <w:rFonts w:ascii="Arial" w:hAnsi="Arial" w:cs="Arial"/>
              </w:rPr>
              <w:t>0501</w:t>
            </w:r>
            <w:bookmarkEnd w:id="1"/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1 862,00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528,37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0502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27 806,05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26 999,94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0503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9 400,32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8 263,08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26,80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0801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26,80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2 540,68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2 500,68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1003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0,00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1004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2 500,68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2 500,68</w:t>
            </w:r>
          </w:p>
        </w:tc>
      </w:tr>
      <w:tr w:rsidR="00884D4E" w:rsidRPr="00884D4E" w:rsidTr="00884D4E">
        <w:trPr>
          <w:trHeight w:val="975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lastRenderedPageBreak/>
              <w:t>1400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4 152,79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4 152,79</w:t>
            </w:r>
          </w:p>
        </w:tc>
      </w:tr>
      <w:tr w:rsidR="00884D4E" w:rsidRPr="00884D4E" w:rsidTr="00884D4E">
        <w:trPr>
          <w:trHeight w:val="450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1403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4 152,79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</w:rPr>
            </w:pPr>
            <w:r w:rsidRPr="00884D4E">
              <w:rPr>
                <w:rFonts w:ascii="Arial" w:hAnsi="Arial" w:cs="Arial"/>
              </w:rPr>
              <w:t>4 152,79</w:t>
            </w:r>
          </w:p>
        </w:tc>
      </w:tr>
      <w:tr w:rsidR="00884D4E" w:rsidRPr="00884D4E" w:rsidTr="00884D4E">
        <w:trPr>
          <w:trHeight w:val="25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E" w:rsidRPr="00884D4E" w:rsidRDefault="00884D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E" w:rsidRPr="00884D4E" w:rsidRDefault="00884D4E">
            <w:pPr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63 759,01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4E" w:rsidRPr="00884D4E" w:rsidRDefault="00884D4E">
            <w:pPr>
              <w:jc w:val="right"/>
              <w:rPr>
                <w:rFonts w:ascii="Arial" w:hAnsi="Arial" w:cs="Arial"/>
                <w:b/>
                <w:bCs/>
              </w:rPr>
            </w:pPr>
            <w:r w:rsidRPr="00884D4E">
              <w:rPr>
                <w:rFonts w:ascii="Arial" w:hAnsi="Arial" w:cs="Arial"/>
                <w:b/>
                <w:bCs/>
              </w:rPr>
              <w:t>58 776,55</w:t>
            </w:r>
          </w:p>
        </w:tc>
      </w:tr>
    </w:tbl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884D4E" w:rsidRDefault="00884D4E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BF260D" w:rsidRDefault="00BF260D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</w:p>
    <w:p w:rsidR="00426624" w:rsidRDefault="00426624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  <w:r w:rsidRPr="00426624">
        <w:rPr>
          <w:rFonts w:ascii="Arial" w:hAnsi="Arial" w:cs="Arial"/>
          <w:kern w:val="2"/>
          <w:lang w:eastAsia="ko-KR"/>
        </w:rPr>
        <w:lastRenderedPageBreak/>
        <w:t xml:space="preserve">Приложение №4 </w:t>
      </w:r>
    </w:p>
    <w:p w:rsidR="00426624" w:rsidRPr="00426624" w:rsidRDefault="00426624" w:rsidP="00426624">
      <w:pPr>
        <w:tabs>
          <w:tab w:val="left" w:pos="2268"/>
        </w:tabs>
        <w:autoSpaceDE w:val="0"/>
        <w:autoSpaceDN w:val="0"/>
        <w:ind w:left="5664"/>
        <w:rPr>
          <w:rFonts w:ascii="Arial" w:hAnsi="Arial" w:cs="Arial"/>
          <w:kern w:val="2"/>
          <w:lang w:eastAsia="ko-KR"/>
        </w:rPr>
      </w:pPr>
      <w:r w:rsidRPr="00426624">
        <w:rPr>
          <w:rFonts w:ascii="Arial" w:hAnsi="Arial" w:cs="Arial"/>
          <w:kern w:val="2"/>
          <w:lang w:eastAsia="ko-KR"/>
        </w:rPr>
        <w:t>к отчету об исполнении  бюджетаМирненского сельского поселения за202</w:t>
      </w:r>
      <w:r>
        <w:rPr>
          <w:rFonts w:ascii="Arial" w:hAnsi="Arial" w:cs="Arial"/>
          <w:kern w:val="2"/>
          <w:lang w:eastAsia="ko-KR"/>
        </w:rPr>
        <w:t>4</w:t>
      </w:r>
      <w:r w:rsidRPr="00426624">
        <w:rPr>
          <w:rFonts w:ascii="Arial" w:hAnsi="Arial" w:cs="Arial"/>
          <w:kern w:val="2"/>
          <w:lang w:eastAsia="ko-KR"/>
        </w:rPr>
        <w:t xml:space="preserve">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>Источники финансирования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>дефицита бюджета Мирненского сельского поселения по кодам классификации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 xml:space="preserve"> источников финансирования дефицита бюджета</w:t>
      </w:r>
    </w:p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Arial" w:eastAsia="Calibri" w:hAnsi="Arial" w:cs="Arial"/>
          <w:b/>
          <w:kern w:val="2"/>
          <w:lang w:eastAsia="ko-KR"/>
        </w:rPr>
      </w:pPr>
      <w:r w:rsidRPr="00426624">
        <w:rPr>
          <w:rFonts w:ascii="Arial" w:eastAsia="Calibri" w:hAnsi="Arial" w:cs="Arial"/>
          <w:b/>
          <w:kern w:val="2"/>
          <w:lang w:eastAsia="ko-KR"/>
        </w:rPr>
        <w:t xml:space="preserve"> за 202</w:t>
      </w:r>
      <w:r>
        <w:rPr>
          <w:rFonts w:ascii="Arial" w:eastAsia="Calibri" w:hAnsi="Arial" w:cs="Arial"/>
          <w:b/>
          <w:kern w:val="2"/>
          <w:lang w:eastAsia="ko-KR"/>
        </w:rPr>
        <w:t>4</w:t>
      </w:r>
      <w:r w:rsidRPr="00426624">
        <w:rPr>
          <w:rFonts w:ascii="Arial" w:eastAsia="Calibri" w:hAnsi="Arial" w:cs="Arial"/>
          <w:b/>
          <w:kern w:val="2"/>
          <w:lang w:eastAsia="ko-KR"/>
        </w:rPr>
        <w:t xml:space="preserve"> год</w:t>
      </w:r>
    </w:p>
    <w:p w:rsidR="00426624" w:rsidRPr="00426624" w:rsidRDefault="005F51C9" w:rsidP="005F51C9">
      <w:pPr>
        <w:widowControl w:val="0"/>
        <w:wordWrap w:val="0"/>
        <w:autoSpaceDE w:val="0"/>
        <w:autoSpaceDN w:val="0"/>
        <w:jc w:val="right"/>
        <w:rPr>
          <w:rFonts w:ascii="Calibri" w:eastAsia="Calibri"/>
          <w:kern w:val="2"/>
          <w:sz w:val="20"/>
          <w:lang w:eastAsia="ko-KR"/>
        </w:rPr>
      </w:pPr>
      <w:r w:rsidRPr="005F51C9">
        <w:rPr>
          <w:rFonts w:ascii="Arial" w:hAnsi="Arial" w:cs="Arial"/>
          <w:kern w:val="2"/>
          <w:lang w:eastAsia="ko-KR"/>
        </w:rPr>
        <w:t>тыс.руб</w:t>
      </w:r>
      <w:r>
        <w:rPr>
          <w:rFonts w:ascii="Calibri" w:eastAsia="Calibri"/>
          <w:kern w:val="2"/>
          <w:sz w:val="20"/>
          <w:lang w:eastAsia="ko-KR"/>
        </w:rPr>
        <w:t>.</w:t>
      </w: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552"/>
        <w:gridCol w:w="3260"/>
        <w:gridCol w:w="1701"/>
        <w:gridCol w:w="1559"/>
      </w:tblGrid>
      <w:tr w:rsidR="005F51C9" w:rsidRPr="005F51C9" w:rsidTr="00431D03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Код классификации источников финансирования дефицита бюджета</w:t>
            </w: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Н</w:t>
            </w:r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Утверждено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Исполнено</w:t>
            </w:r>
          </w:p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</w:tr>
      <w:tr w:rsidR="005F51C9" w:rsidRPr="005F51C9" w:rsidTr="00431D03">
        <w:trPr>
          <w:trHeight w:val="150"/>
        </w:trPr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val="en-US" w:eastAsia="ko-KR"/>
              </w:rPr>
              <w:t>Кодглавногоадминистратора</w:t>
            </w: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</w:p>
        </w:tc>
      </w:tr>
      <w:tr w:rsidR="005F51C9" w:rsidRPr="005F51C9" w:rsidTr="00431D03"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5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b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b/>
                <w:kern w:val="2"/>
                <w:lang w:eastAsia="ko-KR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</w:pPr>
            <w:r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4 900,00</w:t>
            </w:r>
          </w:p>
        </w:tc>
        <w:tc>
          <w:tcPr>
            <w:tcW w:w="1559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</w:pPr>
            <w:r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-3 272,9</w:t>
            </w:r>
            <w:r w:rsidR="0021367A" w:rsidRPr="00431D03">
              <w:rPr>
                <w:rFonts w:ascii="Arial" w:eastAsia="Calibri" w:hAnsi="Arial" w:cs="Arial"/>
                <w:b/>
                <w:bCs/>
                <w:kern w:val="2"/>
                <w:lang w:eastAsia="ko-KR"/>
              </w:rPr>
              <w:t>5</w:t>
            </w:r>
          </w:p>
        </w:tc>
      </w:tr>
      <w:tr w:rsidR="005F51C9" w:rsidRPr="005F51C9" w:rsidTr="00431D03">
        <w:trPr>
          <w:trHeight w:val="260"/>
        </w:trPr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i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i/>
                <w:kern w:val="2"/>
                <w:lang w:val="en-US" w:eastAsia="ko-KR"/>
              </w:rPr>
              <w:t>в томчисле: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kern w:val="2"/>
                <w:lang w:val="en-US" w:eastAsia="ko-KR"/>
              </w:rPr>
            </w:pPr>
          </w:p>
        </w:tc>
      </w:tr>
      <w:tr w:rsidR="005F51C9" w:rsidRPr="005F51C9" w:rsidTr="00431D03">
        <w:tc>
          <w:tcPr>
            <w:tcW w:w="124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0105 0000000000000</w:t>
            </w:r>
          </w:p>
        </w:tc>
        <w:tc>
          <w:tcPr>
            <w:tcW w:w="3260" w:type="dxa"/>
            <w:shd w:val="clear" w:color="auto" w:fill="auto"/>
          </w:tcPr>
          <w:p w:rsidR="00426624" w:rsidRPr="00426624" w:rsidRDefault="00426624" w:rsidP="00426624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426624" w:rsidRPr="00426624" w:rsidRDefault="00BF260D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eastAsia="Calibri" w:hAnsi="Arial" w:cs="Arial"/>
                <w:kern w:val="2"/>
                <w:lang w:eastAsia="ko-KR"/>
              </w:rPr>
              <w:t>4 900,00</w:t>
            </w:r>
          </w:p>
        </w:tc>
        <w:tc>
          <w:tcPr>
            <w:tcW w:w="1559" w:type="dxa"/>
            <w:shd w:val="clear" w:color="auto" w:fill="auto"/>
          </w:tcPr>
          <w:p w:rsidR="00426624" w:rsidRPr="00426624" w:rsidRDefault="00BF260D" w:rsidP="00426624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eastAsia="Calibri" w:hAnsi="Arial" w:cs="Arial"/>
                <w:kern w:val="2"/>
                <w:lang w:eastAsia="ko-KR"/>
              </w:rPr>
              <w:t>-3 272,9</w:t>
            </w:r>
            <w:r w:rsidR="0021367A">
              <w:rPr>
                <w:rFonts w:ascii="Arial" w:eastAsia="Calibri" w:hAnsi="Arial" w:cs="Arial"/>
                <w:kern w:val="2"/>
                <w:lang w:eastAsia="ko-KR"/>
              </w:rPr>
              <w:t>5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Cs/>
                <w:kern w:val="2"/>
                <w:lang w:val="en-US" w:eastAsia="ko-KR"/>
              </w:rPr>
              <w:t>0105 0201100000510</w:t>
            </w: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kern w:val="2"/>
                <w:lang w:val="en-US" w:eastAsia="ko-KR"/>
              </w:rPr>
            </w:pPr>
            <w:r w:rsidRPr="00884D4E">
              <w:rPr>
                <w:rFonts w:ascii="Arial" w:hAnsi="Arial" w:cs="Arial"/>
              </w:rPr>
              <w:t>-58 859,01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kern w:val="2"/>
                <w:lang w:val="en-US" w:eastAsia="ko-KR"/>
              </w:rPr>
            </w:pPr>
            <w:r w:rsidRPr="00884D4E">
              <w:rPr>
                <w:rFonts w:ascii="Arial" w:hAnsi="Arial" w:cs="Arial"/>
              </w:rPr>
              <w:t>-62 049,50</w:t>
            </w:r>
          </w:p>
        </w:tc>
      </w:tr>
      <w:tr w:rsidR="00BF260D" w:rsidRPr="005F51C9" w:rsidTr="00431D03">
        <w:tc>
          <w:tcPr>
            <w:tcW w:w="124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val="en-US" w:eastAsia="ko-KR"/>
              </w:rPr>
              <w:t>94</w:t>
            </w: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1</w:t>
            </w:r>
          </w:p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Arial" w:eastAsia="Calibri" w:hAnsi="Arial" w:cs="Arial"/>
                <w:kern w:val="2"/>
                <w:lang w:val="en-US" w:eastAsia="ko-KR"/>
              </w:rPr>
            </w:pPr>
            <w:r w:rsidRPr="00426624">
              <w:rPr>
                <w:rFonts w:ascii="Arial" w:eastAsia="Calibri" w:hAnsi="Arial" w:cs="Arial"/>
                <w:bCs/>
                <w:kern w:val="2"/>
                <w:lang w:val="en-US" w:eastAsia="ko-KR"/>
              </w:rPr>
              <w:t>0105 0201100000610</w:t>
            </w:r>
          </w:p>
        </w:tc>
        <w:tc>
          <w:tcPr>
            <w:tcW w:w="3260" w:type="dxa"/>
            <w:shd w:val="clear" w:color="auto" w:fill="auto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rPr>
                <w:rFonts w:ascii="Arial" w:eastAsia="Calibri" w:hAnsi="Arial" w:cs="Arial"/>
                <w:kern w:val="2"/>
                <w:lang w:eastAsia="ko-KR"/>
              </w:rPr>
            </w:pPr>
            <w:r w:rsidRPr="00426624">
              <w:rPr>
                <w:rFonts w:ascii="Arial" w:eastAsia="Calibri" w:hAnsi="Arial" w:cs="Arial"/>
                <w:kern w:val="2"/>
                <w:lang w:eastAsia="ko-KR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hAnsi="Arial" w:cs="Arial"/>
              </w:rPr>
              <w:t>63</w:t>
            </w:r>
            <w:r w:rsidR="00E31AC8">
              <w:rPr>
                <w:rFonts w:ascii="Arial" w:hAnsi="Arial" w:cs="Arial"/>
              </w:rPr>
              <w:t xml:space="preserve"> </w:t>
            </w:r>
            <w:r w:rsidRPr="00884D4E">
              <w:rPr>
                <w:rFonts w:ascii="Arial" w:hAnsi="Arial" w:cs="Arial"/>
              </w:rPr>
              <w:t>759,01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0D" w:rsidRPr="00426624" w:rsidRDefault="00BF260D" w:rsidP="00BF26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Arial" w:eastAsia="Calibri" w:hAnsi="Arial" w:cs="Arial"/>
                <w:kern w:val="2"/>
                <w:lang w:eastAsia="ko-KR"/>
              </w:rPr>
            </w:pPr>
            <w:r w:rsidRPr="00884D4E">
              <w:rPr>
                <w:rFonts w:ascii="Arial" w:hAnsi="Arial" w:cs="Arial"/>
              </w:rPr>
              <w:t>58</w:t>
            </w:r>
            <w:r w:rsidR="00E31AC8">
              <w:rPr>
                <w:rFonts w:ascii="Arial" w:hAnsi="Arial" w:cs="Arial"/>
              </w:rPr>
              <w:t xml:space="preserve"> </w:t>
            </w:r>
            <w:r w:rsidRPr="00884D4E">
              <w:rPr>
                <w:rFonts w:ascii="Arial" w:hAnsi="Arial" w:cs="Arial"/>
              </w:rPr>
              <w:t>776,5</w:t>
            </w:r>
            <w:r w:rsidR="00884D4E" w:rsidRPr="00884D4E">
              <w:rPr>
                <w:rFonts w:ascii="Arial" w:hAnsi="Arial" w:cs="Arial"/>
              </w:rPr>
              <w:t>5</w:t>
            </w:r>
          </w:p>
        </w:tc>
      </w:tr>
    </w:tbl>
    <w:p w:rsidR="00426624" w:rsidRPr="00426624" w:rsidRDefault="00426624" w:rsidP="00426624">
      <w:pPr>
        <w:widowControl w:val="0"/>
        <w:wordWrap w:val="0"/>
        <w:autoSpaceDE w:val="0"/>
        <w:autoSpaceDN w:val="0"/>
        <w:jc w:val="center"/>
        <w:rPr>
          <w:rFonts w:ascii="Calibri" w:eastAsia="Calibri"/>
          <w:kern w:val="2"/>
          <w:sz w:val="20"/>
          <w:lang w:eastAsia="ko-KR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26624" w:rsidRDefault="0042662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5F51C9" w:rsidRDefault="005F51C9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431D03">
      <w:pPr>
        <w:suppressAutoHyphens/>
        <w:rPr>
          <w:rFonts w:ascii="Arial" w:hAnsi="Arial" w:cs="Arial"/>
        </w:rPr>
      </w:pPr>
    </w:p>
    <w:sectPr w:rsidR="00122253" w:rsidSect="00470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17" w:rsidRDefault="00887A17">
      <w:r>
        <w:separator/>
      </w:r>
    </w:p>
  </w:endnote>
  <w:endnote w:type="continuationSeparator" w:id="1">
    <w:p w:rsidR="00887A17" w:rsidRDefault="0088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7301E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22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253" w:rsidRDefault="001222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Pr="00924953" w:rsidRDefault="00122253" w:rsidP="009249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17" w:rsidRDefault="00887A17">
      <w:r>
        <w:separator/>
      </w:r>
    </w:p>
  </w:footnote>
  <w:footnote w:type="continuationSeparator" w:id="1">
    <w:p w:rsidR="00887A17" w:rsidRDefault="00887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122253" w:rsidRDefault="007301E3">
        <w:pPr>
          <w:pStyle w:val="ae"/>
          <w:jc w:val="center"/>
        </w:pPr>
        <w:r>
          <w:fldChar w:fldCharType="begin"/>
        </w:r>
        <w:r w:rsidR="00C45501">
          <w:instrText xml:space="preserve"> PAGE   \* MERGEFORMAT </w:instrText>
        </w:r>
        <w:r>
          <w:fldChar w:fldCharType="separate"/>
        </w:r>
        <w:r w:rsidR="00A939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2253" w:rsidRDefault="0012225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9CA"/>
    <w:multiLevelType w:val="hybridMultilevel"/>
    <w:tmpl w:val="DB829C3A"/>
    <w:lvl w:ilvl="0" w:tplc="60868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5610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3202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67A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8A8"/>
    <w:rsid w:val="00365E4B"/>
    <w:rsid w:val="00366110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2DBD"/>
    <w:rsid w:val="00423088"/>
    <w:rsid w:val="00424CA2"/>
    <w:rsid w:val="004256E0"/>
    <w:rsid w:val="0042590D"/>
    <w:rsid w:val="0042595E"/>
    <w:rsid w:val="00426624"/>
    <w:rsid w:val="00427881"/>
    <w:rsid w:val="00427B4C"/>
    <w:rsid w:val="004302A3"/>
    <w:rsid w:val="004306C1"/>
    <w:rsid w:val="00430F5E"/>
    <w:rsid w:val="0043143C"/>
    <w:rsid w:val="004318AF"/>
    <w:rsid w:val="004319BC"/>
    <w:rsid w:val="00431D03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0919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1C9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8D6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1C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1E3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4D4E"/>
    <w:rsid w:val="00887A17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921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AD2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573D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60D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4279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0780E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B7074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AC8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67D0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5EE7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A7B3C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46</cp:revision>
  <cp:lastPrinted>2025-04-09T07:30:00Z</cp:lastPrinted>
  <dcterms:created xsi:type="dcterms:W3CDTF">2024-11-26T13:00:00Z</dcterms:created>
  <dcterms:modified xsi:type="dcterms:W3CDTF">2025-05-12T05:54:00Z</dcterms:modified>
</cp:coreProperties>
</file>