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AB" w:rsidRDefault="0081117C" w:rsidP="008936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7225" cy="819150"/>
            <wp:effectExtent l="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33" w:rsidRPr="00104E2D" w:rsidRDefault="00893633">
      <w:pPr>
        <w:rPr>
          <w:rFonts w:ascii="Arial" w:hAnsi="Arial" w:cs="Arial"/>
          <w:sz w:val="24"/>
          <w:szCs w:val="24"/>
        </w:rPr>
      </w:pPr>
    </w:p>
    <w:p w:rsidR="00147489" w:rsidRPr="00104E2D" w:rsidRDefault="00147489" w:rsidP="00147489">
      <w:pPr>
        <w:jc w:val="center"/>
        <w:rPr>
          <w:rFonts w:ascii="Arial" w:hAnsi="Arial" w:cs="Arial"/>
          <w:b/>
          <w:sz w:val="22"/>
          <w:szCs w:val="22"/>
        </w:rPr>
      </w:pPr>
      <w:r w:rsidRPr="00104E2D">
        <w:rPr>
          <w:rFonts w:ascii="Arial" w:hAnsi="Arial" w:cs="Arial"/>
          <w:b/>
          <w:sz w:val="22"/>
          <w:szCs w:val="22"/>
        </w:rPr>
        <w:t>МУНИЦИПАЛЬНОЕ ОБРАЗОВАНИЕ «МИРНЕНСКОЕ СЕЛЬСКОЕ ПОСЕЛЕНИЕ»</w:t>
      </w:r>
    </w:p>
    <w:p w:rsidR="00147489" w:rsidRPr="00104E2D" w:rsidRDefault="00147489" w:rsidP="00147489">
      <w:pPr>
        <w:jc w:val="center"/>
        <w:rPr>
          <w:rFonts w:ascii="Arial" w:hAnsi="Arial" w:cs="Arial"/>
          <w:b/>
          <w:sz w:val="24"/>
          <w:szCs w:val="24"/>
        </w:rPr>
      </w:pPr>
    </w:p>
    <w:p w:rsidR="00147489" w:rsidRPr="00104E2D" w:rsidRDefault="00147489" w:rsidP="00147489">
      <w:pPr>
        <w:jc w:val="center"/>
        <w:rPr>
          <w:rFonts w:ascii="Arial" w:hAnsi="Arial" w:cs="Arial"/>
          <w:b/>
          <w:sz w:val="24"/>
          <w:szCs w:val="24"/>
        </w:rPr>
      </w:pPr>
      <w:r w:rsidRPr="00104E2D">
        <w:rPr>
          <w:rFonts w:ascii="Arial" w:hAnsi="Arial" w:cs="Arial"/>
          <w:b/>
          <w:sz w:val="24"/>
          <w:szCs w:val="24"/>
        </w:rPr>
        <w:t>АДМИНИСТРАЦИЯ МИРНЕНСКОГО СЕЛЬСКОГО ПОСЕЛЕНИЯ</w:t>
      </w:r>
    </w:p>
    <w:p w:rsidR="00147489" w:rsidRPr="00104E2D" w:rsidRDefault="00147489" w:rsidP="00147489">
      <w:pPr>
        <w:jc w:val="center"/>
        <w:rPr>
          <w:rFonts w:ascii="Arial" w:hAnsi="Arial" w:cs="Arial"/>
          <w:b/>
          <w:sz w:val="24"/>
          <w:szCs w:val="24"/>
        </w:rPr>
      </w:pPr>
    </w:p>
    <w:p w:rsidR="00147489" w:rsidRPr="00104E2D" w:rsidRDefault="00182AB6" w:rsidP="001474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</w:t>
      </w:r>
      <w:r w:rsidR="00893633">
        <w:rPr>
          <w:rFonts w:ascii="Arial" w:hAnsi="Arial" w:cs="Arial"/>
          <w:b/>
          <w:sz w:val="24"/>
          <w:szCs w:val="24"/>
        </w:rPr>
        <w:t>ЕНИЕ</w:t>
      </w:r>
    </w:p>
    <w:p w:rsidR="00147489" w:rsidRPr="00104E2D" w:rsidRDefault="00147489" w:rsidP="00147489">
      <w:pPr>
        <w:jc w:val="center"/>
        <w:rPr>
          <w:rFonts w:ascii="Arial" w:hAnsi="Arial" w:cs="Arial"/>
          <w:b/>
          <w:sz w:val="24"/>
          <w:szCs w:val="24"/>
        </w:rPr>
      </w:pPr>
    </w:p>
    <w:p w:rsidR="00147489" w:rsidRPr="00104E2D" w:rsidRDefault="00147489" w:rsidP="00147489">
      <w:pPr>
        <w:jc w:val="center"/>
        <w:rPr>
          <w:rFonts w:ascii="Arial" w:hAnsi="Arial" w:cs="Arial"/>
          <w:b/>
          <w:sz w:val="24"/>
          <w:szCs w:val="24"/>
        </w:rPr>
      </w:pPr>
    </w:p>
    <w:p w:rsidR="00147489" w:rsidRPr="00104E2D" w:rsidRDefault="00147489" w:rsidP="00147489">
      <w:pPr>
        <w:rPr>
          <w:rFonts w:ascii="Arial" w:hAnsi="Arial" w:cs="Arial"/>
          <w:sz w:val="24"/>
          <w:szCs w:val="24"/>
        </w:rPr>
      </w:pPr>
      <w:r w:rsidRPr="00104E2D">
        <w:rPr>
          <w:rFonts w:ascii="Arial" w:hAnsi="Arial" w:cs="Arial"/>
          <w:sz w:val="24"/>
          <w:szCs w:val="24"/>
        </w:rPr>
        <w:t xml:space="preserve">От  </w:t>
      </w:r>
      <w:r w:rsidR="00412AB2">
        <w:rPr>
          <w:rFonts w:ascii="Arial" w:hAnsi="Arial" w:cs="Arial"/>
          <w:sz w:val="24"/>
          <w:szCs w:val="24"/>
        </w:rPr>
        <w:t xml:space="preserve"> </w:t>
      </w:r>
      <w:r w:rsidR="00C910CF">
        <w:rPr>
          <w:rFonts w:ascii="Arial" w:hAnsi="Arial" w:cs="Arial"/>
          <w:sz w:val="24"/>
          <w:szCs w:val="24"/>
        </w:rPr>
        <w:t>19 ноября</w:t>
      </w:r>
      <w:r w:rsidR="00104E2D" w:rsidRPr="00104E2D">
        <w:rPr>
          <w:rFonts w:ascii="Arial" w:hAnsi="Arial" w:cs="Arial"/>
          <w:sz w:val="24"/>
          <w:szCs w:val="24"/>
        </w:rPr>
        <w:t xml:space="preserve"> </w:t>
      </w:r>
      <w:r w:rsidRPr="00104E2D">
        <w:rPr>
          <w:rFonts w:ascii="Arial" w:hAnsi="Arial" w:cs="Arial"/>
          <w:sz w:val="24"/>
          <w:szCs w:val="24"/>
        </w:rPr>
        <w:t>20</w:t>
      </w:r>
      <w:r w:rsidR="00880728">
        <w:rPr>
          <w:rFonts w:ascii="Arial" w:hAnsi="Arial" w:cs="Arial"/>
          <w:sz w:val="24"/>
          <w:szCs w:val="24"/>
        </w:rPr>
        <w:t>2</w:t>
      </w:r>
      <w:r w:rsidR="00062AD1">
        <w:rPr>
          <w:rFonts w:ascii="Arial" w:hAnsi="Arial" w:cs="Arial"/>
          <w:sz w:val="24"/>
          <w:szCs w:val="24"/>
        </w:rPr>
        <w:t>1</w:t>
      </w:r>
      <w:r w:rsidRPr="00104E2D">
        <w:rPr>
          <w:rFonts w:ascii="Arial" w:hAnsi="Arial" w:cs="Arial"/>
          <w:sz w:val="24"/>
          <w:szCs w:val="24"/>
        </w:rPr>
        <w:t xml:space="preserve"> г. </w:t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="000F2C77">
        <w:rPr>
          <w:rFonts w:ascii="Arial" w:hAnsi="Arial" w:cs="Arial"/>
          <w:sz w:val="24"/>
          <w:szCs w:val="24"/>
        </w:rPr>
        <w:t>№</w:t>
      </w:r>
      <w:r w:rsidR="00252DE6">
        <w:rPr>
          <w:rFonts w:ascii="Arial" w:hAnsi="Arial" w:cs="Arial"/>
          <w:sz w:val="24"/>
          <w:szCs w:val="24"/>
        </w:rPr>
        <w:t xml:space="preserve"> </w:t>
      </w:r>
      <w:r w:rsidR="00C910CF">
        <w:rPr>
          <w:rFonts w:ascii="Arial" w:hAnsi="Arial" w:cs="Arial"/>
          <w:sz w:val="24"/>
          <w:szCs w:val="24"/>
        </w:rPr>
        <w:t>48</w:t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ab/>
      </w:r>
      <w:r w:rsidR="00062AD1">
        <w:rPr>
          <w:rFonts w:ascii="Arial" w:hAnsi="Arial" w:cs="Arial"/>
          <w:sz w:val="24"/>
          <w:szCs w:val="24"/>
        </w:rPr>
        <w:tab/>
      </w:r>
      <w:r w:rsidR="00062AD1">
        <w:rPr>
          <w:rFonts w:ascii="Arial" w:hAnsi="Arial" w:cs="Arial"/>
          <w:sz w:val="24"/>
          <w:szCs w:val="24"/>
        </w:rPr>
        <w:tab/>
      </w:r>
      <w:r w:rsidRPr="00104E2D">
        <w:rPr>
          <w:rFonts w:ascii="Arial" w:hAnsi="Arial" w:cs="Arial"/>
          <w:sz w:val="24"/>
          <w:szCs w:val="24"/>
        </w:rPr>
        <w:t>п.</w:t>
      </w:r>
      <w:r w:rsidR="0038564F">
        <w:rPr>
          <w:rFonts w:ascii="Arial" w:hAnsi="Arial" w:cs="Arial"/>
          <w:sz w:val="24"/>
          <w:szCs w:val="24"/>
        </w:rPr>
        <w:t xml:space="preserve"> </w:t>
      </w:r>
      <w:r w:rsidRPr="00104E2D">
        <w:rPr>
          <w:rFonts w:ascii="Arial" w:hAnsi="Arial" w:cs="Arial"/>
          <w:sz w:val="24"/>
          <w:szCs w:val="24"/>
        </w:rPr>
        <w:t>Мирный</w:t>
      </w:r>
    </w:p>
    <w:p w:rsidR="00147489" w:rsidRDefault="00147489" w:rsidP="00147489">
      <w:pPr>
        <w:rPr>
          <w:rFonts w:ascii="Arial" w:hAnsi="Arial" w:cs="Arial"/>
          <w:sz w:val="24"/>
          <w:szCs w:val="24"/>
        </w:rPr>
      </w:pPr>
    </w:p>
    <w:p w:rsidR="00893633" w:rsidRPr="00104E2D" w:rsidRDefault="00893633" w:rsidP="00147489">
      <w:pPr>
        <w:rPr>
          <w:rFonts w:ascii="Arial" w:hAnsi="Arial" w:cs="Arial"/>
          <w:sz w:val="24"/>
          <w:szCs w:val="24"/>
        </w:rPr>
      </w:pPr>
    </w:p>
    <w:p w:rsidR="00252DE6" w:rsidRPr="003E6734" w:rsidRDefault="00252DE6" w:rsidP="00252DE6">
      <w:pPr>
        <w:shd w:val="clear" w:color="auto" w:fill="FFFFFF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r w:rsidRPr="003E67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Об </w:t>
      </w:r>
      <w:r w:rsidR="00C872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организации в Администрации </w:t>
      </w:r>
      <w:proofErr w:type="spellStart"/>
      <w:r w:rsidR="00C87242">
        <w:rPr>
          <w:rFonts w:ascii="Arial" w:hAnsi="Arial" w:cs="Arial"/>
          <w:b/>
          <w:bCs/>
          <w:color w:val="000000" w:themeColor="text1"/>
          <w:sz w:val="24"/>
          <w:szCs w:val="24"/>
        </w:rPr>
        <w:t>Мирненского</w:t>
      </w:r>
      <w:proofErr w:type="spellEnd"/>
      <w:r w:rsidR="00C872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</w:t>
      </w:r>
    </w:p>
    <w:bookmarkEnd w:id="0"/>
    <w:p w:rsidR="00252DE6" w:rsidRPr="003E6734" w:rsidRDefault="00252DE6" w:rsidP="00252DE6">
      <w:pPr>
        <w:shd w:val="clear" w:color="auto" w:fill="FFFFFF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3E6734">
        <w:rPr>
          <w:rFonts w:ascii="Arial" w:hAnsi="Arial" w:cs="Arial"/>
          <w:color w:val="444444"/>
          <w:sz w:val="24"/>
          <w:szCs w:val="24"/>
        </w:rPr>
        <w:br/>
      </w:r>
    </w:p>
    <w:p w:rsidR="00C87242" w:rsidRPr="00C87242" w:rsidRDefault="00C87242" w:rsidP="00C87242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C87242">
        <w:rPr>
          <w:sz w:val="24"/>
          <w:szCs w:val="24"/>
        </w:rPr>
        <w:t>В</w:t>
      </w:r>
      <w:r>
        <w:rPr>
          <w:sz w:val="24"/>
          <w:szCs w:val="24"/>
        </w:rPr>
        <w:t xml:space="preserve">о исполнение </w:t>
      </w:r>
      <w:r w:rsidRPr="00C87242">
        <w:rPr>
          <w:sz w:val="24"/>
          <w:szCs w:val="24"/>
        </w:rPr>
        <w:t>Указ</w:t>
      </w:r>
      <w:r>
        <w:rPr>
          <w:sz w:val="24"/>
          <w:szCs w:val="24"/>
        </w:rPr>
        <w:t>а</w:t>
      </w:r>
      <w:r w:rsidRPr="00C87242">
        <w:rPr>
          <w:sz w:val="24"/>
          <w:szCs w:val="24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распоряжени</w:t>
      </w:r>
      <w:r>
        <w:rPr>
          <w:sz w:val="24"/>
          <w:szCs w:val="24"/>
        </w:rPr>
        <w:t>я</w:t>
      </w:r>
      <w:r w:rsidRPr="00C87242">
        <w:rPr>
          <w:sz w:val="24"/>
          <w:szCs w:val="24"/>
        </w:rPr>
        <w:t xml:space="preserve"> </w:t>
      </w:r>
      <w:r w:rsidR="00BC60AB">
        <w:rPr>
          <w:sz w:val="24"/>
          <w:szCs w:val="24"/>
        </w:rPr>
        <w:t>Губернатора Томской области</w:t>
      </w:r>
      <w:r w:rsidRPr="00C87242">
        <w:rPr>
          <w:sz w:val="24"/>
          <w:szCs w:val="24"/>
        </w:rPr>
        <w:t xml:space="preserve"> от </w:t>
      </w:r>
      <w:r w:rsidR="00BC60AB">
        <w:rPr>
          <w:sz w:val="24"/>
          <w:szCs w:val="24"/>
        </w:rPr>
        <w:t>27</w:t>
      </w:r>
      <w:r w:rsidRPr="00C87242">
        <w:rPr>
          <w:sz w:val="24"/>
          <w:szCs w:val="24"/>
        </w:rPr>
        <w:t>.0</w:t>
      </w:r>
      <w:r w:rsidR="00BC60AB">
        <w:rPr>
          <w:sz w:val="24"/>
          <w:szCs w:val="24"/>
        </w:rPr>
        <w:t>2</w:t>
      </w:r>
      <w:r w:rsidRPr="00C87242">
        <w:rPr>
          <w:sz w:val="24"/>
          <w:szCs w:val="24"/>
        </w:rPr>
        <w:t>.201</w:t>
      </w:r>
      <w:r w:rsidR="00BC60AB">
        <w:rPr>
          <w:sz w:val="24"/>
          <w:szCs w:val="24"/>
        </w:rPr>
        <w:t>9</w:t>
      </w:r>
      <w:r w:rsidRPr="00C87242">
        <w:rPr>
          <w:sz w:val="24"/>
          <w:szCs w:val="24"/>
        </w:rPr>
        <w:t xml:space="preserve"> № </w:t>
      </w:r>
      <w:r w:rsidR="00BC60AB">
        <w:rPr>
          <w:sz w:val="24"/>
          <w:szCs w:val="24"/>
        </w:rPr>
        <w:t>44</w:t>
      </w:r>
      <w:r w:rsidRPr="00C87242">
        <w:rPr>
          <w:sz w:val="24"/>
          <w:szCs w:val="24"/>
        </w:rPr>
        <w:t>-р «О</w:t>
      </w:r>
      <w:r w:rsidR="00BC60AB">
        <w:rPr>
          <w:sz w:val="24"/>
          <w:szCs w:val="24"/>
        </w:rPr>
        <w:t xml:space="preserve"> </w:t>
      </w:r>
      <w:r w:rsidRPr="00C87242">
        <w:rPr>
          <w:sz w:val="24"/>
          <w:szCs w:val="24"/>
        </w:rPr>
        <w:t>создани</w:t>
      </w:r>
      <w:r w:rsidR="00BC60AB">
        <w:rPr>
          <w:sz w:val="24"/>
          <w:szCs w:val="24"/>
        </w:rPr>
        <w:t>и</w:t>
      </w:r>
      <w:r w:rsidRPr="00C87242">
        <w:rPr>
          <w:sz w:val="24"/>
          <w:szCs w:val="24"/>
        </w:rPr>
        <w:t xml:space="preserve"> и организации системы внутреннего обеспечения соответствия требованиям антимонопольного законодательства</w:t>
      </w:r>
      <w:r w:rsidR="00BC60AB">
        <w:rPr>
          <w:sz w:val="24"/>
          <w:szCs w:val="24"/>
        </w:rPr>
        <w:t xml:space="preserve"> в исполнительных органах государственной власти Томской области</w:t>
      </w:r>
      <w:r w:rsidRPr="00C87242">
        <w:rPr>
          <w:sz w:val="24"/>
          <w:szCs w:val="24"/>
        </w:rPr>
        <w:t xml:space="preserve">», </w:t>
      </w:r>
    </w:p>
    <w:p w:rsidR="00252DE6" w:rsidRPr="003E6734" w:rsidRDefault="00252DE6" w:rsidP="00252D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2DE6" w:rsidRDefault="00540747" w:rsidP="00252DE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СЧИТАЮ НЕОБХОДИМЫМ</w:t>
      </w:r>
      <w:r w:rsidR="00252DE6" w:rsidRPr="003E673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182AB6" w:rsidRDefault="00182AB6" w:rsidP="00252DE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2AB6" w:rsidRDefault="00182AB6" w:rsidP="00252DE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10CF" w:rsidRDefault="00182AB6" w:rsidP="00C910CF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82AB6">
        <w:rPr>
          <w:sz w:val="24"/>
          <w:szCs w:val="24"/>
        </w:rPr>
        <w:t>Утвердить Положение об организации</w:t>
      </w:r>
      <w:r>
        <w:rPr>
          <w:sz w:val="24"/>
          <w:szCs w:val="24"/>
        </w:rPr>
        <w:t xml:space="preserve"> в Администрации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182AB6">
        <w:rPr>
          <w:sz w:val="24"/>
          <w:szCs w:val="24"/>
        </w:rPr>
        <w:t xml:space="preserve"> системы внутреннего о</w:t>
      </w:r>
      <w:r w:rsidR="0084626D">
        <w:rPr>
          <w:sz w:val="24"/>
          <w:szCs w:val="24"/>
        </w:rPr>
        <w:t>беспечения</w:t>
      </w:r>
      <w:r w:rsidR="0084626D" w:rsidRPr="0084626D">
        <w:rPr>
          <w:sz w:val="24"/>
          <w:szCs w:val="24"/>
        </w:rPr>
        <w:t xml:space="preserve"> </w:t>
      </w:r>
      <w:r w:rsidRPr="00182AB6">
        <w:rPr>
          <w:sz w:val="24"/>
          <w:szCs w:val="24"/>
        </w:rPr>
        <w:t>соответствия требованиям антимонопольного законодательства</w:t>
      </w:r>
      <w:r w:rsidR="0084626D" w:rsidRPr="0084626D">
        <w:rPr>
          <w:sz w:val="24"/>
          <w:szCs w:val="24"/>
        </w:rPr>
        <w:t xml:space="preserve"> (</w:t>
      </w:r>
      <w:r w:rsidR="0084626D">
        <w:rPr>
          <w:sz w:val="24"/>
          <w:szCs w:val="24"/>
        </w:rPr>
        <w:t xml:space="preserve">далее </w:t>
      </w:r>
      <w:r w:rsidR="00540747">
        <w:rPr>
          <w:sz w:val="24"/>
          <w:szCs w:val="24"/>
        </w:rPr>
        <w:t>–</w:t>
      </w:r>
      <w:r w:rsidR="0084626D">
        <w:rPr>
          <w:sz w:val="24"/>
          <w:szCs w:val="24"/>
        </w:rPr>
        <w:t xml:space="preserve"> </w:t>
      </w:r>
      <w:proofErr w:type="gramStart"/>
      <w:r w:rsidR="00540747">
        <w:rPr>
          <w:sz w:val="24"/>
          <w:szCs w:val="24"/>
        </w:rPr>
        <w:t>антимонопольный</w:t>
      </w:r>
      <w:proofErr w:type="gramEnd"/>
      <w:r w:rsidR="00540747">
        <w:rPr>
          <w:sz w:val="24"/>
          <w:szCs w:val="24"/>
        </w:rPr>
        <w:t xml:space="preserve"> </w:t>
      </w:r>
      <w:proofErr w:type="spellStart"/>
      <w:r w:rsidR="00540747">
        <w:rPr>
          <w:sz w:val="24"/>
          <w:szCs w:val="24"/>
        </w:rPr>
        <w:t>комплаенс</w:t>
      </w:r>
      <w:proofErr w:type="spellEnd"/>
      <w:r w:rsidR="0084626D" w:rsidRPr="0084626D">
        <w:rPr>
          <w:sz w:val="24"/>
          <w:szCs w:val="24"/>
        </w:rPr>
        <w:t>)</w:t>
      </w:r>
      <w:r w:rsidR="00540747">
        <w:rPr>
          <w:sz w:val="24"/>
          <w:szCs w:val="24"/>
        </w:rPr>
        <w:t xml:space="preserve"> согласно </w:t>
      </w:r>
      <w:r w:rsidRPr="00182AB6">
        <w:rPr>
          <w:sz w:val="24"/>
          <w:szCs w:val="24"/>
        </w:rPr>
        <w:t>приложени</w:t>
      </w:r>
      <w:r w:rsidR="00540747">
        <w:rPr>
          <w:sz w:val="24"/>
          <w:szCs w:val="24"/>
        </w:rPr>
        <w:t>я к настоящему распоряжению</w:t>
      </w:r>
      <w:r w:rsidRPr="00182AB6">
        <w:rPr>
          <w:sz w:val="24"/>
          <w:szCs w:val="24"/>
        </w:rPr>
        <w:t xml:space="preserve">. </w:t>
      </w:r>
    </w:p>
    <w:p w:rsidR="00182AB6" w:rsidRPr="00182AB6" w:rsidRDefault="00182AB6" w:rsidP="00C910CF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182AB6">
        <w:rPr>
          <w:color w:val="000000"/>
          <w:sz w:val="24"/>
          <w:szCs w:val="24"/>
        </w:rPr>
        <w:t>2.</w:t>
      </w:r>
      <w:r w:rsidRPr="00C910CF">
        <w:rPr>
          <w:color w:val="000000"/>
          <w:sz w:val="24"/>
          <w:szCs w:val="24"/>
        </w:rPr>
        <w:t xml:space="preserve"> </w:t>
      </w:r>
      <w:r w:rsidRPr="00182AB6">
        <w:rPr>
          <w:sz w:val="24"/>
          <w:szCs w:val="24"/>
        </w:rPr>
        <w:t>О</w:t>
      </w:r>
      <w:r w:rsidR="00F86D65" w:rsidRPr="00C910CF">
        <w:rPr>
          <w:sz w:val="24"/>
          <w:szCs w:val="24"/>
        </w:rPr>
        <w:t>публиков</w:t>
      </w:r>
      <w:r w:rsidR="00C910CF" w:rsidRPr="00C910CF">
        <w:rPr>
          <w:sz w:val="24"/>
          <w:szCs w:val="24"/>
        </w:rPr>
        <w:t>ать  настоящее распоряж</w:t>
      </w:r>
      <w:r w:rsidRPr="00182AB6">
        <w:rPr>
          <w:sz w:val="24"/>
          <w:szCs w:val="24"/>
        </w:rPr>
        <w:t xml:space="preserve">ение </w:t>
      </w:r>
      <w:r w:rsidR="00C910CF" w:rsidRPr="00C910CF">
        <w:rPr>
          <w:color w:val="000000"/>
          <w:sz w:val="24"/>
          <w:szCs w:val="24"/>
          <w:lang w:eastAsia="en-US"/>
        </w:rPr>
        <w:t xml:space="preserve">в Информационном бюллетене </w:t>
      </w:r>
      <w:proofErr w:type="spellStart"/>
      <w:r w:rsidR="00C910CF" w:rsidRPr="00C910CF">
        <w:rPr>
          <w:color w:val="000000"/>
          <w:sz w:val="24"/>
          <w:szCs w:val="24"/>
          <w:lang w:eastAsia="en-US"/>
        </w:rPr>
        <w:t>Мирненского</w:t>
      </w:r>
      <w:proofErr w:type="spellEnd"/>
      <w:r w:rsidR="00C910CF" w:rsidRPr="00C910CF">
        <w:rPr>
          <w:color w:val="000000"/>
          <w:sz w:val="24"/>
          <w:szCs w:val="24"/>
          <w:lang w:eastAsia="en-US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C910CF" w:rsidRPr="00C910CF">
        <w:rPr>
          <w:color w:val="000000"/>
          <w:sz w:val="24"/>
          <w:szCs w:val="24"/>
          <w:lang w:eastAsia="en-US"/>
        </w:rPr>
        <w:t>Мирненское</w:t>
      </w:r>
      <w:proofErr w:type="spellEnd"/>
      <w:r w:rsidR="00C910CF" w:rsidRPr="00C910CF">
        <w:rPr>
          <w:color w:val="000000"/>
          <w:sz w:val="24"/>
          <w:szCs w:val="24"/>
          <w:lang w:eastAsia="en-US"/>
        </w:rPr>
        <w:t xml:space="preserve"> сельское поселение» </w:t>
      </w:r>
      <w:hyperlink r:id="rId8" w:history="1">
        <w:r w:rsidR="00C910CF" w:rsidRPr="00C910CF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http://mirniy.tomsk.ru/</w:t>
        </w:r>
      </w:hyperlink>
      <w:r w:rsidRPr="00182AB6">
        <w:rPr>
          <w:sz w:val="24"/>
          <w:szCs w:val="24"/>
        </w:rPr>
        <w:t>.</w:t>
      </w:r>
    </w:p>
    <w:p w:rsidR="00182AB6" w:rsidRPr="00182AB6" w:rsidRDefault="00182AB6" w:rsidP="00182AB6">
      <w:p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82AB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182AB6">
        <w:rPr>
          <w:sz w:val="24"/>
          <w:szCs w:val="24"/>
        </w:rPr>
        <w:t xml:space="preserve">    3. </w:t>
      </w:r>
      <w:proofErr w:type="gramStart"/>
      <w:r w:rsidRPr="00182AB6">
        <w:rPr>
          <w:sz w:val="24"/>
          <w:szCs w:val="24"/>
        </w:rPr>
        <w:t>Контроль за</w:t>
      </w:r>
      <w:proofErr w:type="gramEnd"/>
      <w:r w:rsidRPr="00182AB6">
        <w:rPr>
          <w:sz w:val="24"/>
          <w:szCs w:val="24"/>
        </w:rPr>
        <w:t xml:space="preserve"> исполнением настоящего </w:t>
      </w:r>
      <w:r w:rsidR="00C910CF" w:rsidRPr="00C910CF">
        <w:rPr>
          <w:sz w:val="24"/>
          <w:szCs w:val="24"/>
        </w:rPr>
        <w:t>распоряж</w:t>
      </w:r>
      <w:r w:rsidR="00C910CF">
        <w:rPr>
          <w:sz w:val="24"/>
          <w:szCs w:val="24"/>
        </w:rPr>
        <w:t>ения</w:t>
      </w:r>
      <w:r w:rsidR="00C910CF" w:rsidRPr="00182AB6">
        <w:rPr>
          <w:sz w:val="24"/>
          <w:szCs w:val="24"/>
        </w:rPr>
        <w:t xml:space="preserve"> </w:t>
      </w:r>
      <w:r w:rsidRPr="00182AB6">
        <w:rPr>
          <w:sz w:val="24"/>
          <w:szCs w:val="24"/>
        </w:rPr>
        <w:t>оставляю за собой.</w:t>
      </w:r>
    </w:p>
    <w:p w:rsidR="00182AB6" w:rsidRPr="00182AB6" w:rsidRDefault="00182AB6" w:rsidP="00182AB6">
      <w:pPr>
        <w:spacing w:line="276" w:lineRule="auto"/>
        <w:jc w:val="both"/>
        <w:rPr>
          <w:sz w:val="24"/>
          <w:szCs w:val="24"/>
        </w:rPr>
      </w:pPr>
    </w:p>
    <w:p w:rsidR="00182AB6" w:rsidRPr="003E6734" w:rsidRDefault="00182AB6" w:rsidP="00252DE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3633" w:rsidRPr="003E6734" w:rsidRDefault="00893633" w:rsidP="00893633">
      <w:pPr>
        <w:shd w:val="clear" w:color="auto" w:fill="FFFFFF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3633" w:rsidRPr="003E6734" w:rsidRDefault="00893633" w:rsidP="00893633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3E6734">
        <w:rPr>
          <w:rFonts w:ascii="Arial" w:hAnsi="Arial" w:cs="Arial"/>
          <w:color w:val="000000"/>
          <w:sz w:val="24"/>
          <w:szCs w:val="24"/>
          <w:lang w:eastAsia="en-US"/>
        </w:rPr>
        <w:t>Глава поселения</w:t>
      </w:r>
    </w:p>
    <w:p w:rsidR="00893633" w:rsidRPr="003E6734" w:rsidRDefault="00893633" w:rsidP="00893633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E6734">
        <w:rPr>
          <w:rFonts w:ascii="Arial" w:hAnsi="Arial" w:cs="Arial"/>
          <w:color w:val="000000"/>
          <w:sz w:val="24"/>
          <w:szCs w:val="24"/>
          <w:lang w:eastAsia="en-US"/>
        </w:rPr>
        <w:t>(Глава Администрации)</w:t>
      </w:r>
      <w:r w:rsidRPr="003E6734">
        <w:rPr>
          <w:rFonts w:ascii="Arial" w:hAnsi="Arial" w:cs="Arial"/>
          <w:color w:val="000000"/>
          <w:sz w:val="24"/>
          <w:szCs w:val="24"/>
          <w:lang w:eastAsia="en-US"/>
        </w:rPr>
        <w:tab/>
      </w:r>
      <w:r w:rsidRPr="003E6734">
        <w:rPr>
          <w:rFonts w:ascii="Arial" w:hAnsi="Arial" w:cs="Arial"/>
          <w:color w:val="000000"/>
          <w:sz w:val="24"/>
          <w:szCs w:val="24"/>
          <w:lang w:eastAsia="en-US"/>
        </w:rPr>
        <w:tab/>
      </w:r>
      <w:r w:rsidRPr="003E6734">
        <w:rPr>
          <w:rFonts w:ascii="Arial" w:hAnsi="Arial" w:cs="Arial"/>
          <w:color w:val="000000"/>
          <w:sz w:val="24"/>
          <w:szCs w:val="24"/>
          <w:lang w:eastAsia="en-US"/>
        </w:rPr>
        <w:tab/>
      </w:r>
      <w:r w:rsidRPr="003E6734">
        <w:rPr>
          <w:rFonts w:ascii="Arial" w:hAnsi="Arial" w:cs="Arial"/>
          <w:color w:val="000000"/>
          <w:sz w:val="24"/>
          <w:szCs w:val="24"/>
          <w:lang w:eastAsia="en-US"/>
        </w:rPr>
        <w:tab/>
      </w:r>
      <w:r w:rsidRPr="003E6734">
        <w:rPr>
          <w:rFonts w:ascii="Arial" w:hAnsi="Arial" w:cs="Arial"/>
          <w:color w:val="000000"/>
          <w:sz w:val="24"/>
          <w:szCs w:val="24"/>
          <w:lang w:eastAsia="en-US"/>
        </w:rPr>
        <w:tab/>
      </w:r>
      <w:r w:rsidRPr="003E6734">
        <w:rPr>
          <w:rFonts w:ascii="Arial" w:hAnsi="Arial" w:cs="Arial"/>
          <w:color w:val="000000"/>
          <w:sz w:val="24"/>
          <w:szCs w:val="24"/>
          <w:lang w:eastAsia="en-US"/>
        </w:rPr>
        <w:tab/>
      </w:r>
      <w:r w:rsidRPr="003E6734">
        <w:rPr>
          <w:rFonts w:ascii="Arial" w:hAnsi="Arial" w:cs="Arial"/>
          <w:color w:val="000000"/>
          <w:sz w:val="24"/>
          <w:szCs w:val="24"/>
          <w:lang w:eastAsia="en-US"/>
        </w:rPr>
        <w:tab/>
      </w:r>
      <w:r w:rsidRPr="003E6734">
        <w:rPr>
          <w:rFonts w:ascii="Arial" w:hAnsi="Arial" w:cs="Arial"/>
          <w:color w:val="000000"/>
          <w:sz w:val="24"/>
          <w:szCs w:val="24"/>
          <w:lang w:eastAsia="en-US"/>
        </w:rPr>
        <w:tab/>
        <w:t>А.С. Юрков</w:t>
      </w:r>
    </w:p>
    <w:p w:rsidR="00893633" w:rsidRPr="003E6734" w:rsidRDefault="00893633" w:rsidP="00893633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252DE6" w:rsidRPr="003E6734" w:rsidRDefault="00252DE6" w:rsidP="00252DE6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3633" w:rsidRPr="00C910CF" w:rsidRDefault="00252DE6" w:rsidP="00893633">
      <w:pPr>
        <w:pStyle w:val="a3"/>
        <w:jc w:val="right"/>
        <w:rPr>
          <w:b/>
          <w:bCs/>
          <w:color w:val="000000" w:themeColor="text1"/>
          <w:sz w:val="24"/>
          <w:szCs w:val="24"/>
        </w:rPr>
      </w:pPr>
      <w:r w:rsidRPr="003E6734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br/>
      </w:r>
      <w:r w:rsidRPr="003E673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</w:p>
    <w:p w:rsidR="001B6147" w:rsidRPr="00C910CF" w:rsidRDefault="001B6147" w:rsidP="001B6147">
      <w:pPr>
        <w:tabs>
          <w:tab w:val="left" w:pos="2268"/>
        </w:tabs>
        <w:ind w:firstLine="720"/>
        <w:jc w:val="right"/>
        <w:rPr>
          <w:sz w:val="24"/>
          <w:szCs w:val="24"/>
        </w:rPr>
      </w:pPr>
      <w:r w:rsidRPr="00C910CF">
        <w:rPr>
          <w:sz w:val="24"/>
          <w:szCs w:val="24"/>
        </w:rPr>
        <w:tab/>
      </w:r>
      <w:r w:rsidRPr="00C910CF">
        <w:rPr>
          <w:sz w:val="24"/>
          <w:szCs w:val="24"/>
        </w:rPr>
        <w:tab/>
      </w:r>
      <w:r w:rsidRPr="00C910CF">
        <w:rPr>
          <w:sz w:val="24"/>
          <w:szCs w:val="24"/>
        </w:rPr>
        <w:tab/>
      </w:r>
      <w:r w:rsidRPr="00C910CF">
        <w:rPr>
          <w:sz w:val="24"/>
          <w:szCs w:val="24"/>
        </w:rPr>
        <w:tab/>
      </w:r>
      <w:r w:rsidRPr="00C910CF">
        <w:rPr>
          <w:sz w:val="24"/>
          <w:szCs w:val="24"/>
        </w:rPr>
        <w:tab/>
        <w:t xml:space="preserve">Приложение № 2                                                к постановлению Администрации </w:t>
      </w:r>
    </w:p>
    <w:p w:rsidR="001B6147" w:rsidRPr="00C910CF" w:rsidRDefault="001B6147" w:rsidP="001B6147">
      <w:pPr>
        <w:tabs>
          <w:tab w:val="left" w:pos="2268"/>
          <w:tab w:val="left" w:pos="5245"/>
        </w:tabs>
        <w:ind w:firstLine="720"/>
        <w:jc w:val="right"/>
        <w:rPr>
          <w:sz w:val="24"/>
          <w:szCs w:val="24"/>
        </w:rPr>
      </w:pPr>
      <w:r w:rsidRPr="00C910CF">
        <w:rPr>
          <w:sz w:val="24"/>
          <w:szCs w:val="24"/>
        </w:rPr>
        <w:tab/>
      </w:r>
      <w:r w:rsidRPr="00C910CF">
        <w:rPr>
          <w:sz w:val="24"/>
          <w:szCs w:val="24"/>
        </w:rPr>
        <w:tab/>
        <w:t xml:space="preserve">   </w:t>
      </w:r>
      <w:proofErr w:type="spellStart"/>
      <w:r w:rsidRPr="00C910CF">
        <w:rPr>
          <w:sz w:val="24"/>
          <w:szCs w:val="24"/>
        </w:rPr>
        <w:t>Мирненского</w:t>
      </w:r>
      <w:proofErr w:type="spellEnd"/>
      <w:r w:rsidRPr="00C910CF">
        <w:rPr>
          <w:sz w:val="24"/>
          <w:szCs w:val="24"/>
        </w:rPr>
        <w:t xml:space="preserve"> сельского поселения</w:t>
      </w:r>
    </w:p>
    <w:p w:rsidR="001B6147" w:rsidRPr="00C910CF" w:rsidRDefault="00C910CF" w:rsidP="001B6147">
      <w:pPr>
        <w:tabs>
          <w:tab w:val="left" w:pos="2268"/>
          <w:tab w:val="left" w:pos="5245"/>
        </w:tabs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от 19</w:t>
      </w:r>
      <w:r w:rsidR="001B6147" w:rsidRPr="00C910CF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1B6147" w:rsidRPr="00C910CF">
        <w:rPr>
          <w:sz w:val="24"/>
          <w:szCs w:val="24"/>
        </w:rPr>
        <w:t xml:space="preserve">.2021 № </w:t>
      </w:r>
      <w:r>
        <w:rPr>
          <w:sz w:val="24"/>
          <w:szCs w:val="24"/>
        </w:rPr>
        <w:t>4</w:t>
      </w:r>
      <w:r w:rsidR="001B6147" w:rsidRPr="00C910CF">
        <w:rPr>
          <w:sz w:val="24"/>
          <w:szCs w:val="24"/>
        </w:rPr>
        <w:t>8</w:t>
      </w:r>
    </w:p>
    <w:p w:rsidR="00C910CF" w:rsidRDefault="00252DE6" w:rsidP="00C910CF">
      <w:pPr>
        <w:jc w:val="center"/>
        <w:rPr>
          <w:b/>
          <w:caps/>
          <w:sz w:val="24"/>
          <w:szCs w:val="24"/>
        </w:rPr>
      </w:pPr>
      <w:r w:rsidRPr="003E6734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C910CF" w:rsidRPr="00C910CF">
        <w:rPr>
          <w:b/>
          <w:caps/>
          <w:sz w:val="24"/>
          <w:szCs w:val="24"/>
        </w:rPr>
        <w:t>ПОЛОЖЕНИЕ</w:t>
      </w:r>
    </w:p>
    <w:p w:rsidR="00733917" w:rsidRPr="00C910CF" w:rsidRDefault="00733917" w:rsidP="00C910CF">
      <w:pPr>
        <w:jc w:val="center"/>
        <w:rPr>
          <w:b/>
          <w:caps/>
          <w:sz w:val="24"/>
          <w:szCs w:val="24"/>
        </w:rPr>
      </w:pPr>
    </w:p>
    <w:p w:rsidR="00733917" w:rsidRPr="00733917" w:rsidRDefault="00733917" w:rsidP="00733917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о</w:t>
      </w:r>
      <w:r w:rsidRPr="00733917">
        <w:rPr>
          <w:b/>
          <w:bCs/>
          <w:color w:val="000000" w:themeColor="text1"/>
          <w:sz w:val="24"/>
          <w:szCs w:val="24"/>
        </w:rPr>
        <w:t xml:space="preserve">б организации в Администрации </w:t>
      </w:r>
      <w:proofErr w:type="spellStart"/>
      <w:r w:rsidRPr="00733917">
        <w:rPr>
          <w:b/>
          <w:bCs/>
          <w:color w:val="000000" w:themeColor="text1"/>
          <w:sz w:val="24"/>
          <w:szCs w:val="24"/>
        </w:rPr>
        <w:t>Мирненского</w:t>
      </w:r>
      <w:proofErr w:type="spellEnd"/>
      <w:r w:rsidRPr="00733917">
        <w:rPr>
          <w:b/>
          <w:bCs/>
          <w:color w:val="000000" w:themeColor="text1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</w:t>
      </w:r>
    </w:p>
    <w:p w:rsidR="00C910CF" w:rsidRPr="00C910CF" w:rsidRDefault="00C910CF" w:rsidP="00C910CF">
      <w:pPr>
        <w:jc w:val="both"/>
        <w:rPr>
          <w:b/>
          <w:sz w:val="24"/>
          <w:szCs w:val="24"/>
        </w:rPr>
      </w:pPr>
    </w:p>
    <w:p w:rsidR="00C910CF" w:rsidRPr="00C910CF" w:rsidRDefault="00C910CF" w:rsidP="00C910CF">
      <w:pPr>
        <w:jc w:val="center"/>
        <w:rPr>
          <w:b/>
          <w:bCs/>
          <w:color w:val="000000"/>
          <w:sz w:val="24"/>
          <w:szCs w:val="24"/>
        </w:rPr>
      </w:pPr>
      <w:r w:rsidRPr="00C910CF">
        <w:rPr>
          <w:b/>
          <w:bCs/>
          <w:color w:val="000000"/>
          <w:sz w:val="24"/>
          <w:szCs w:val="24"/>
        </w:rPr>
        <w:t>I. Общие положения</w:t>
      </w:r>
    </w:p>
    <w:p w:rsidR="00C910CF" w:rsidRPr="00C910CF" w:rsidRDefault="00C910CF" w:rsidP="00C910CF">
      <w:pPr>
        <w:jc w:val="both"/>
        <w:rPr>
          <w:sz w:val="24"/>
          <w:szCs w:val="24"/>
        </w:rPr>
      </w:pPr>
    </w:p>
    <w:p w:rsidR="00C910CF" w:rsidRPr="00C910CF" w:rsidRDefault="00C910CF" w:rsidP="00C910CF">
      <w:pPr>
        <w:jc w:val="both"/>
        <w:rPr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1. 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- </w:t>
      </w:r>
      <w:proofErr w:type="gramStart"/>
      <w:r w:rsidRPr="00C910CF">
        <w:rPr>
          <w:color w:val="000000"/>
          <w:sz w:val="24"/>
          <w:szCs w:val="24"/>
        </w:rPr>
        <w:t>антимонопольный</w:t>
      </w:r>
      <w:proofErr w:type="gramEnd"/>
      <w:r w:rsidRPr="00C910CF">
        <w:rPr>
          <w:color w:val="000000"/>
          <w:sz w:val="24"/>
          <w:szCs w:val="24"/>
        </w:rPr>
        <w:t xml:space="preserve"> </w:t>
      </w:r>
      <w:proofErr w:type="spellStart"/>
      <w:r w:rsidRPr="00C910CF">
        <w:rPr>
          <w:color w:val="000000"/>
          <w:sz w:val="24"/>
          <w:szCs w:val="24"/>
        </w:rPr>
        <w:t>комплаенс</w:t>
      </w:r>
      <w:proofErr w:type="spellEnd"/>
      <w:r w:rsidRPr="00C910CF">
        <w:rPr>
          <w:color w:val="000000"/>
          <w:sz w:val="24"/>
          <w:szCs w:val="24"/>
        </w:rPr>
        <w:t xml:space="preserve">) в Администрации </w:t>
      </w:r>
      <w:proofErr w:type="spellStart"/>
      <w:r w:rsidR="00733917">
        <w:rPr>
          <w:sz w:val="24"/>
          <w:szCs w:val="24"/>
        </w:rPr>
        <w:t>Мирненского</w:t>
      </w:r>
      <w:proofErr w:type="spellEnd"/>
      <w:r w:rsidRPr="00C910CF">
        <w:rPr>
          <w:sz w:val="24"/>
          <w:szCs w:val="24"/>
        </w:rPr>
        <w:t xml:space="preserve"> </w:t>
      </w:r>
      <w:r w:rsidRPr="00C910CF">
        <w:rPr>
          <w:iCs/>
          <w:color w:val="000000"/>
          <w:sz w:val="24"/>
          <w:szCs w:val="24"/>
        </w:rPr>
        <w:t>сельского поселения (далее</w:t>
      </w:r>
      <w:r w:rsidR="00733917">
        <w:rPr>
          <w:iCs/>
          <w:color w:val="000000"/>
          <w:sz w:val="24"/>
          <w:szCs w:val="24"/>
        </w:rPr>
        <w:t xml:space="preserve"> –</w:t>
      </w:r>
      <w:r w:rsidR="00733917" w:rsidRPr="00733917">
        <w:rPr>
          <w:iCs/>
          <w:color w:val="000000"/>
          <w:sz w:val="24"/>
          <w:szCs w:val="24"/>
        </w:rPr>
        <w:t xml:space="preserve"> </w:t>
      </w:r>
      <w:r w:rsidR="00733917" w:rsidRPr="00C910CF">
        <w:rPr>
          <w:iCs/>
          <w:color w:val="000000"/>
          <w:sz w:val="24"/>
          <w:szCs w:val="24"/>
        </w:rPr>
        <w:t>Администрация</w:t>
      </w:r>
      <w:r w:rsidRPr="00C910CF">
        <w:rPr>
          <w:iCs/>
          <w:color w:val="000000"/>
          <w:sz w:val="24"/>
          <w:szCs w:val="24"/>
        </w:rPr>
        <w:t>)</w:t>
      </w:r>
      <w:r w:rsidRPr="00C910CF">
        <w:rPr>
          <w:color w:val="000000"/>
          <w:sz w:val="24"/>
          <w:szCs w:val="24"/>
        </w:rPr>
        <w:t>.</w:t>
      </w:r>
    </w:p>
    <w:p w:rsidR="00C910CF" w:rsidRPr="00C910CF" w:rsidRDefault="00C910CF" w:rsidP="00C910CF">
      <w:pPr>
        <w:tabs>
          <w:tab w:val="left" w:pos="709"/>
        </w:tabs>
        <w:jc w:val="both"/>
        <w:rPr>
          <w:sz w:val="24"/>
          <w:szCs w:val="24"/>
        </w:rPr>
      </w:pPr>
      <w:r w:rsidRPr="00C910CF">
        <w:rPr>
          <w:color w:val="000000"/>
          <w:sz w:val="24"/>
          <w:szCs w:val="24"/>
          <w:lang w:eastAsia="en-US"/>
        </w:rPr>
        <w:t xml:space="preserve">2. </w:t>
      </w:r>
      <w:r w:rsidR="00733917">
        <w:rPr>
          <w:color w:val="000000"/>
          <w:sz w:val="24"/>
          <w:szCs w:val="24"/>
          <w:lang w:eastAsia="en-US"/>
        </w:rPr>
        <w:t>Термины, используемые в настоящем</w:t>
      </w:r>
      <w:r w:rsidRPr="00C910CF">
        <w:rPr>
          <w:color w:val="000000"/>
          <w:sz w:val="24"/>
          <w:szCs w:val="24"/>
        </w:rPr>
        <w:t xml:space="preserve"> Положени</w:t>
      </w:r>
      <w:r w:rsidR="00733917">
        <w:rPr>
          <w:color w:val="000000"/>
          <w:sz w:val="24"/>
          <w:szCs w:val="24"/>
        </w:rPr>
        <w:t>и, означают</w:t>
      </w:r>
      <w:r w:rsidRPr="00C910CF">
        <w:rPr>
          <w:color w:val="000000"/>
          <w:sz w:val="24"/>
          <w:szCs w:val="24"/>
        </w:rPr>
        <w:t xml:space="preserve"> следующ</w:t>
      </w:r>
      <w:r w:rsidR="00733917">
        <w:rPr>
          <w:color w:val="000000"/>
          <w:sz w:val="24"/>
          <w:szCs w:val="24"/>
        </w:rPr>
        <w:t>е</w:t>
      </w:r>
      <w:r w:rsidRPr="00C910CF">
        <w:rPr>
          <w:color w:val="000000"/>
          <w:sz w:val="24"/>
          <w:szCs w:val="24"/>
        </w:rPr>
        <w:t>е: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  <w:lang w:eastAsia="en-US"/>
        </w:rPr>
      </w:pPr>
      <w:proofErr w:type="gramStart"/>
      <w:r w:rsidRPr="00C910CF">
        <w:rPr>
          <w:b/>
          <w:color w:val="000000"/>
          <w:sz w:val="24"/>
          <w:szCs w:val="24"/>
        </w:rPr>
        <w:t>«антимонопольное законодательство»</w:t>
      </w:r>
      <w:r w:rsidRPr="00C910CF">
        <w:rPr>
          <w:color w:val="000000"/>
          <w:sz w:val="24"/>
          <w:szCs w:val="24"/>
        </w:rPr>
        <w:t xml:space="preserve"> - законодательство,</w:t>
      </w:r>
      <w:r w:rsidRPr="00C910CF">
        <w:rPr>
          <w:color w:val="000000"/>
          <w:sz w:val="24"/>
          <w:szCs w:val="24"/>
          <w:lang w:eastAsia="en-US"/>
        </w:rPr>
        <w:t xml:space="preserve"> </w:t>
      </w:r>
      <w:r w:rsidRPr="00C910CF">
        <w:rPr>
          <w:color w:val="000000"/>
          <w:sz w:val="24"/>
          <w:szCs w:val="24"/>
        </w:rPr>
        <w:t>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C910CF">
        <w:rPr>
          <w:color w:val="000000"/>
          <w:sz w:val="24"/>
          <w:szCs w:val="24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C910CF">
        <w:rPr>
          <w:b/>
          <w:color w:val="000000"/>
          <w:sz w:val="24"/>
          <w:szCs w:val="24"/>
        </w:rPr>
        <w:t xml:space="preserve">«антимонопольный </w:t>
      </w:r>
      <w:proofErr w:type="spellStart"/>
      <w:r w:rsidRPr="00C910CF">
        <w:rPr>
          <w:b/>
          <w:color w:val="000000"/>
          <w:sz w:val="24"/>
          <w:szCs w:val="24"/>
        </w:rPr>
        <w:t>комплаенс</w:t>
      </w:r>
      <w:proofErr w:type="spellEnd"/>
      <w:r w:rsidRPr="00C910CF">
        <w:rPr>
          <w:b/>
          <w:color w:val="000000"/>
          <w:sz w:val="24"/>
          <w:szCs w:val="24"/>
        </w:rPr>
        <w:t>»</w:t>
      </w:r>
      <w:r w:rsidRPr="00C910CF">
        <w:rPr>
          <w:color w:val="000000"/>
          <w:sz w:val="24"/>
          <w:szCs w:val="24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 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C910CF">
        <w:rPr>
          <w:b/>
          <w:color w:val="000000"/>
          <w:sz w:val="24"/>
          <w:szCs w:val="24"/>
        </w:rPr>
        <w:t>«антимонопольный орган»</w:t>
      </w:r>
      <w:r w:rsidRPr="00C910CF">
        <w:rPr>
          <w:color w:val="000000"/>
          <w:sz w:val="24"/>
          <w:szCs w:val="24"/>
        </w:rPr>
        <w:t xml:space="preserve"> - федеральный антимонопольный орган и его территориальные органы;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C910CF">
        <w:rPr>
          <w:b/>
          <w:color w:val="000000"/>
          <w:sz w:val="24"/>
          <w:szCs w:val="24"/>
        </w:rPr>
        <w:t xml:space="preserve">«доклад об антимонопольном </w:t>
      </w:r>
      <w:proofErr w:type="spellStart"/>
      <w:r w:rsidRPr="00C910CF">
        <w:rPr>
          <w:b/>
          <w:color w:val="000000"/>
          <w:sz w:val="24"/>
          <w:szCs w:val="24"/>
        </w:rPr>
        <w:t>комплаенсе</w:t>
      </w:r>
      <w:proofErr w:type="spellEnd"/>
      <w:r w:rsidRPr="00C910CF">
        <w:rPr>
          <w:b/>
          <w:color w:val="000000"/>
          <w:sz w:val="24"/>
          <w:szCs w:val="24"/>
        </w:rPr>
        <w:t>»</w:t>
      </w:r>
      <w:r w:rsidRPr="00C910CF">
        <w:rPr>
          <w:color w:val="000000"/>
          <w:sz w:val="24"/>
          <w:szCs w:val="24"/>
        </w:rPr>
        <w:t xml:space="preserve"> - документ, содержащий информацию об организации и функционировании </w:t>
      </w:r>
      <w:proofErr w:type="gramStart"/>
      <w:r w:rsidRPr="00C910CF">
        <w:rPr>
          <w:color w:val="000000"/>
          <w:sz w:val="24"/>
          <w:szCs w:val="24"/>
        </w:rPr>
        <w:t>антимонопольного</w:t>
      </w:r>
      <w:proofErr w:type="gramEnd"/>
      <w:r w:rsidRPr="00C910CF">
        <w:rPr>
          <w:color w:val="000000"/>
          <w:sz w:val="24"/>
          <w:szCs w:val="24"/>
        </w:rPr>
        <w:t xml:space="preserve">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 xml:space="preserve"> в Администрации;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C910CF">
        <w:rPr>
          <w:b/>
          <w:color w:val="000000"/>
          <w:sz w:val="24"/>
          <w:szCs w:val="24"/>
        </w:rPr>
        <w:t>«коллегиальный орган»</w:t>
      </w:r>
      <w:r w:rsidRPr="00C910CF">
        <w:rPr>
          <w:color w:val="000000"/>
          <w:sz w:val="24"/>
          <w:szCs w:val="24"/>
        </w:rPr>
        <w:t xml:space="preserve"> - совещательный орган, осуществляющий оценку эффективности </w:t>
      </w:r>
      <w:proofErr w:type="gramStart"/>
      <w:r w:rsidRPr="00C910CF">
        <w:rPr>
          <w:color w:val="000000"/>
          <w:sz w:val="24"/>
          <w:szCs w:val="24"/>
        </w:rPr>
        <w:t>антимонопольного</w:t>
      </w:r>
      <w:proofErr w:type="gramEnd"/>
      <w:r w:rsidRPr="00C910CF">
        <w:rPr>
          <w:color w:val="000000"/>
          <w:sz w:val="24"/>
          <w:szCs w:val="24"/>
        </w:rPr>
        <w:t xml:space="preserve">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>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C910CF">
        <w:rPr>
          <w:b/>
          <w:color w:val="000000"/>
          <w:sz w:val="24"/>
          <w:szCs w:val="24"/>
        </w:rPr>
        <w:t>«нарушение антимонопольного законодательства»</w:t>
      </w:r>
      <w:r w:rsidRPr="00C910CF">
        <w:rPr>
          <w:color w:val="000000"/>
          <w:sz w:val="24"/>
          <w:szCs w:val="24"/>
        </w:rPr>
        <w:t xml:space="preserve"> - недопущение, ограничение, устранение конкуренции;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C910CF">
        <w:rPr>
          <w:b/>
          <w:color w:val="000000"/>
          <w:sz w:val="24"/>
          <w:szCs w:val="24"/>
        </w:rPr>
        <w:t>«риски нарушения антимонопольного законодательства»</w:t>
      </w:r>
      <w:r w:rsidRPr="00C910CF">
        <w:rPr>
          <w:color w:val="000000"/>
          <w:sz w:val="24"/>
          <w:szCs w:val="24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C910CF">
        <w:rPr>
          <w:color w:val="000000"/>
          <w:sz w:val="24"/>
          <w:szCs w:val="24"/>
          <w:lang w:eastAsia="en-US"/>
        </w:rPr>
        <w:t xml:space="preserve"> </w:t>
      </w:r>
      <w:r w:rsidRPr="00C910CF">
        <w:rPr>
          <w:b/>
          <w:color w:val="000000"/>
          <w:sz w:val="24"/>
          <w:szCs w:val="24"/>
        </w:rPr>
        <w:t>«уполномоченное должностное лицо»</w:t>
      </w:r>
      <w:r w:rsidRPr="00C910CF">
        <w:rPr>
          <w:color w:val="000000"/>
          <w:sz w:val="24"/>
          <w:szCs w:val="24"/>
        </w:rPr>
        <w:t xml:space="preserve"> - должностное лицо Администрации, осуществляющие внедрение и контроль за исполнением в Администрации </w:t>
      </w:r>
      <w:proofErr w:type="gramStart"/>
      <w:r w:rsidRPr="00C910CF">
        <w:rPr>
          <w:color w:val="000000"/>
          <w:sz w:val="24"/>
          <w:szCs w:val="24"/>
        </w:rPr>
        <w:t>антимонопольного</w:t>
      </w:r>
      <w:proofErr w:type="gramEnd"/>
      <w:r w:rsidRPr="00C910CF">
        <w:rPr>
          <w:color w:val="000000"/>
          <w:sz w:val="24"/>
          <w:szCs w:val="24"/>
        </w:rPr>
        <w:t xml:space="preserve">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>.</w:t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bookmarkStart w:id="1" w:name="bookmark0"/>
    </w:p>
    <w:p w:rsidR="00C910CF" w:rsidRPr="00C910CF" w:rsidRDefault="00C910CF" w:rsidP="00C910CF">
      <w:pPr>
        <w:jc w:val="center"/>
        <w:rPr>
          <w:b/>
          <w:color w:val="000000"/>
          <w:sz w:val="24"/>
          <w:szCs w:val="24"/>
        </w:rPr>
      </w:pPr>
    </w:p>
    <w:p w:rsidR="00C910CF" w:rsidRPr="00C910CF" w:rsidRDefault="00C910CF" w:rsidP="00C910CF">
      <w:pPr>
        <w:jc w:val="center"/>
        <w:rPr>
          <w:b/>
          <w:color w:val="000000"/>
          <w:sz w:val="24"/>
          <w:szCs w:val="24"/>
        </w:rPr>
      </w:pPr>
    </w:p>
    <w:bookmarkEnd w:id="1"/>
    <w:p w:rsidR="00C910CF" w:rsidRPr="00C910CF" w:rsidRDefault="009E1C07" w:rsidP="00C910CF">
      <w:pPr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3</w:t>
      </w:r>
      <w:r w:rsidR="00C910CF" w:rsidRPr="00C910CF">
        <w:rPr>
          <w:bCs/>
          <w:color w:val="000000"/>
          <w:sz w:val="24"/>
          <w:szCs w:val="24"/>
        </w:rPr>
        <w:t xml:space="preserve">. </w:t>
      </w:r>
      <w:r w:rsidR="00C910CF" w:rsidRPr="00C910CF">
        <w:rPr>
          <w:color w:val="000000"/>
          <w:sz w:val="24"/>
          <w:szCs w:val="24"/>
        </w:rPr>
        <w:t xml:space="preserve">Целями </w:t>
      </w:r>
      <w:proofErr w:type="gramStart"/>
      <w:r w:rsidR="00C910CF" w:rsidRPr="00C910CF">
        <w:rPr>
          <w:color w:val="000000"/>
          <w:sz w:val="24"/>
          <w:szCs w:val="24"/>
        </w:rPr>
        <w:t>антимонопольного</w:t>
      </w:r>
      <w:proofErr w:type="gramEnd"/>
      <w:r w:rsidR="00C910CF" w:rsidRPr="00C910CF">
        <w:rPr>
          <w:color w:val="000000"/>
          <w:sz w:val="24"/>
          <w:szCs w:val="24"/>
        </w:rPr>
        <w:t xml:space="preserve"> </w:t>
      </w:r>
      <w:proofErr w:type="spellStart"/>
      <w:r w:rsidR="00C910CF" w:rsidRPr="00C910CF">
        <w:rPr>
          <w:color w:val="000000"/>
          <w:sz w:val="24"/>
          <w:szCs w:val="24"/>
        </w:rPr>
        <w:t>комплаенса</w:t>
      </w:r>
      <w:proofErr w:type="spellEnd"/>
      <w:r>
        <w:rPr>
          <w:color w:val="000000"/>
          <w:sz w:val="24"/>
          <w:szCs w:val="24"/>
        </w:rPr>
        <w:t>: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а) обеспечение соответствия деятельности Администрации требованиям антимонопольного</w:t>
      </w:r>
      <w:r w:rsidRPr="00C910CF">
        <w:rPr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>законодательства;</w:t>
      </w:r>
    </w:p>
    <w:p w:rsidR="009E1C07" w:rsidRDefault="00C910CF" w:rsidP="009E1C07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б) профилактика нарушения требований </w:t>
      </w:r>
      <w:r w:rsidRPr="00C910CF">
        <w:rPr>
          <w:color w:val="000000"/>
          <w:sz w:val="24"/>
          <w:szCs w:val="24"/>
        </w:rPr>
        <w:tab/>
        <w:t>антимонопольного  законодательства в деятельности лиц Администрации.</w:t>
      </w:r>
    </w:p>
    <w:p w:rsidR="00C910CF" w:rsidRPr="00C910CF" w:rsidRDefault="009E1C07" w:rsidP="009E1C0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910CF" w:rsidRPr="00C910CF">
        <w:rPr>
          <w:color w:val="000000"/>
          <w:sz w:val="24"/>
          <w:szCs w:val="24"/>
        </w:rPr>
        <w:t xml:space="preserve">. Задачи </w:t>
      </w:r>
      <w:proofErr w:type="gramStart"/>
      <w:r w:rsidR="00C910CF" w:rsidRPr="00C910CF">
        <w:rPr>
          <w:color w:val="000000"/>
          <w:sz w:val="24"/>
          <w:szCs w:val="24"/>
        </w:rPr>
        <w:t>антимонопольного</w:t>
      </w:r>
      <w:proofErr w:type="gramEnd"/>
      <w:r w:rsidR="00C910CF" w:rsidRPr="00C910CF">
        <w:rPr>
          <w:color w:val="000000"/>
          <w:sz w:val="24"/>
          <w:szCs w:val="24"/>
        </w:rPr>
        <w:t xml:space="preserve"> </w:t>
      </w:r>
      <w:proofErr w:type="spellStart"/>
      <w:r w:rsidR="00C910CF" w:rsidRPr="00C910CF">
        <w:rPr>
          <w:color w:val="000000"/>
          <w:sz w:val="24"/>
          <w:szCs w:val="24"/>
        </w:rPr>
        <w:t>комплаенса</w:t>
      </w:r>
      <w:proofErr w:type="spellEnd"/>
      <w:r w:rsidRPr="009E1C07">
        <w:rPr>
          <w:color w:val="000000"/>
          <w:sz w:val="24"/>
          <w:szCs w:val="24"/>
        </w:rPr>
        <w:t>:</w:t>
      </w:r>
    </w:p>
    <w:p w:rsid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а) выявление рисков нарушения ан</w:t>
      </w:r>
      <w:r w:rsidR="009E1C07">
        <w:rPr>
          <w:color w:val="000000"/>
          <w:sz w:val="24"/>
          <w:szCs w:val="24"/>
        </w:rPr>
        <w:t>тимонопольного законодательства и</w:t>
      </w:r>
      <w:r w:rsidRPr="00C910CF">
        <w:rPr>
          <w:color w:val="000000"/>
          <w:sz w:val="24"/>
          <w:szCs w:val="24"/>
        </w:rPr>
        <w:t xml:space="preserve"> управление</w:t>
      </w:r>
      <w:r w:rsidR="009E1C07">
        <w:rPr>
          <w:color w:val="000000"/>
          <w:sz w:val="24"/>
          <w:szCs w:val="24"/>
        </w:rPr>
        <w:t xml:space="preserve"> этими</w:t>
      </w:r>
      <w:r w:rsidRPr="00C910CF">
        <w:rPr>
          <w:color w:val="000000"/>
          <w:sz w:val="24"/>
          <w:szCs w:val="24"/>
        </w:rPr>
        <w:t xml:space="preserve"> рисками;</w:t>
      </w:r>
    </w:p>
    <w:p w:rsidR="009E1C07" w:rsidRPr="00C910CF" w:rsidRDefault="009E1C07" w:rsidP="009E1C0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C910CF">
        <w:rPr>
          <w:color w:val="000000"/>
          <w:sz w:val="24"/>
          <w:szCs w:val="24"/>
        </w:rPr>
        <w:t>оценка эффективности функционирования</w:t>
      </w:r>
      <w:r>
        <w:rPr>
          <w:color w:val="000000"/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 xml:space="preserve">Администрации </w:t>
      </w:r>
      <w:r>
        <w:rPr>
          <w:color w:val="000000"/>
          <w:sz w:val="24"/>
          <w:szCs w:val="24"/>
        </w:rPr>
        <w:t>а</w:t>
      </w:r>
      <w:r w:rsidRPr="00C910CF">
        <w:rPr>
          <w:color w:val="000000"/>
          <w:sz w:val="24"/>
          <w:szCs w:val="24"/>
        </w:rPr>
        <w:t xml:space="preserve">нтимонопольного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>
        <w:rPr>
          <w:color w:val="000000"/>
          <w:sz w:val="24"/>
          <w:szCs w:val="24"/>
        </w:rPr>
        <w:t>;</w:t>
      </w:r>
    </w:p>
    <w:p w:rsidR="00C910CF" w:rsidRPr="00C910CF" w:rsidRDefault="00C910CF" w:rsidP="009E1C07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в) </w:t>
      </w:r>
      <w:proofErr w:type="gramStart"/>
      <w:r w:rsidRPr="00C910CF">
        <w:rPr>
          <w:color w:val="000000"/>
          <w:sz w:val="24"/>
          <w:szCs w:val="24"/>
        </w:rPr>
        <w:t>контроль за</w:t>
      </w:r>
      <w:proofErr w:type="gramEnd"/>
      <w:r w:rsidRPr="00C910CF">
        <w:rPr>
          <w:color w:val="000000"/>
          <w:sz w:val="24"/>
          <w:szCs w:val="24"/>
        </w:rPr>
        <w:t xml:space="preserve"> соответствием деятельности Администрации требованиям ант</w:t>
      </w:r>
      <w:r w:rsidR="009E1C07">
        <w:rPr>
          <w:color w:val="000000"/>
          <w:sz w:val="24"/>
          <w:szCs w:val="24"/>
        </w:rPr>
        <w:t>имонопольного законодательства</w:t>
      </w:r>
      <w:r w:rsidRPr="00C910CF">
        <w:rPr>
          <w:color w:val="000000"/>
          <w:sz w:val="24"/>
          <w:szCs w:val="24"/>
        </w:rPr>
        <w:t>.</w:t>
      </w:r>
    </w:p>
    <w:p w:rsidR="00C910CF" w:rsidRPr="00C910CF" w:rsidRDefault="009E1C07" w:rsidP="00C910C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10CF" w:rsidRPr="00C910CF"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Прин</w:t>
      </w:r>
      <w:r w:rsidR="00C910CF" w:rsidRPr="00C910CF">
        <w:rPr>
          <w:color w:val="000000"/>
          <w:sz w:val="24"/>
          <w:szCs w:val="24"/>
        </w:rPr>
        <w:t>ци</w:t>
      </w:r>
      <w:r>
        <w:rPr>
          <w:color w:val="000000"/>
          <w:sz w:val="24"/>
          <w:szCs w:val="24"/>
        </w:rPr>
        <w:t>пы</w:t>
      </w:r>
      <w:r w:rsidR="00C910CF" w:rsidRPr="00C910CF">
        <w:rPr>
          <w:color w:val="000000"/>
          <w:sz w:val="24"/>
          <w:szCs w:val="24"/>
        </w:rPr>
        <w:t xml:space="preserve"> </w:t>
      </w:r>
      <w:proofErr w:type="gramStart"/>
      <w:r w:rsidR="00C910CF" w:rsidRPr="00C910CF">
        <w:rPr>
          <w:color w:val="000000"/>
          <w:sz w:val="24"/>
          <w:szCs w:val="24"/>
        </w:rPr>
        <w:t>антимонопольного</w:t>
      </w:r>
      <w:proofErr w:type="gramEnd"/>
      <w:r w:rsidR="00C910CF" w:rsidRPr="00C910CF">
        <w:rPr>
          <w:color w:val="000000"/>
          <w:sz w:val="24"/>
          <w:szCs w:val="24"/>
        </w:rPr>
        <w:t xml:space="preserve"> </w:t>
      </w:r>
      <w:proofErr w:type="spellStart"/>
      <w:r w:rsidR="00C910CF" w:rsidRPr="00C910CF">
        <w:rPr>
          <w:color w:val="000000"/>
          <w:sz w:val="24"/>
          <w:szCs w:val="24"/>
        </w:rPr>
        <w:t>комплаенса</w:t>
      </w:r>
      <w:proofErr w:type="spellEnd"/>
      <w:r w:rsidR="00C910CF" w:rsidRPr="00C910CF">
        <w:rPr>
          <w:color w:val="000000"/>
          <w:sz w:val="24"/>
          <w:szCs w:val="24"/>
        </w:rPr>
        <w:t>:</w:t>
      </w:r>
    </w:p>
    <w:p w:rsidR="00C910CF" w:rsidRPr="00C910CF" w:rsidRDefault="00C910CF" w:rsidP="00C910CF">
      <w:pPr>
        <w:ind w:firstLine="708"/>
        <w:jc w:val="both"/>
        <w:rPr>
          <w:sz w:val="24"/>
          <w:szCs w:val="24"/>
        </w:rPr>
      </w:pPr>
      <w:r w:rsidRPr="00C910CF">
        <w:rPr>
          <w:color w:val="000000"/>
          <w:sz w:val="24"/>
          <w:szCs w:val="24"/>
        </w:rPr>
        <w:t>а) заинтересованность руководства Администрации в эффективности функционирования антимонопольн</w:t>
      </w:r>
      <w:r w:rsidR="009E1C07">
        <w:rPr>
          <w:color w:val="000000"/>
          <w:sz w:val="24"/>
          <w:szCs w:val="24"/>
        </w:rPr>
        <w:t>ого</w:t>
      </w:r>
      <w:r w:rsidRPr="00C910CF">
        <w:rPr>
          <w:color w:val="000000"/>
          <w:sz w:val="24"/>
          <w:szCs w:val="24"/>
        </w:rPr>
        <w:t xml:space="preserve"> </w:t>
      </w:r>
      <w:proofErr w:type="spellStart"/>
      <w:r w:rsidR="009E1C07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>;</w:t>
      </w:r>
    </w:p>
    <w:p w:rsidR="009E1C07" w:rsidRDefault="00C910CF" w:rsidP="009E1C07">
      <w:pPr>
        <w:ind w:firstLine="708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б) регулярность оценки</w:t>
      </w:r>
      <w:r w:rsidR="009E1C07">
        <w:rPr>
          <w:color w:val="000000"/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>рисков нарушения антимонопольного</w:t>
      </w:r>
      <w:r w:rsidRPr="00C910CF">
        <w:rPr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>законодательства;</w:t>
      </w:r>
      <w:r w:rsidRPr="00C910CF">
        <w:rPr>
          <w:color w:val="000000"/>
          <w:sz w:val="24"/>
          <w:szCs w:val="24"/>
        </w:rPr>
        <w:tab/>
      </w:r>
    </w:p>
    <w:p w:rsidR="00C910CF" w:rsidRPr="00C910CF" w:rsidRDefault="00C910CF" w:rsidP="00CA1766">
      <w:pPr>
        <w:ind w:firstLine="708"/>
        <w:jc w:val="both"/>
        <w:rPr>
          <w:sz w:val="24"/>
          <w:szCs w:val="24"/>
        </w:rPr>
      </w:pPr>
      <w:r w:rsidRPr="00C910CF">
        <w:rPr>
          <w:color w:val="000000"/>
          <w:sz w:val="24"/>
          <w:szCs w:val="24"/>
        </w:rPr>
        <w:t>в)</w:t>
      </w:r>
      <w:r w:rsidR="00CA1766">
        <w:rPr>
          <w:color w:val="000000"/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 xml:space="preserve">информационной открытости функционирования </w:t>
      </w:r>
      <w:r w:rsidR="00CA1766">
        <w:rPr>
          <w:color w:val="000000"/>
          <w:sz w:val="24"/>
          <w:szCs w:val="24"/>
        </w:rPr>
        <w:t xml:space="preserve">в Администрации </w:t>
      </w:r>
      <w:r w:rsidRPr="00C910CF">
        <w:rPr>
          <w:color w:val="000000"/>
          <w:sz w:val="24"/>
          <w:szCs w:val="24"/>
        </w:rPr>
        <w:t xml:space="preserve"> антимонопольн</w:t>
      </w:r>
      <w:r w:rsidR="00CA1766">
        <w:rPr>
          <w:color w:val="000000"/>
          <w:sz w:val="24"/>
          <w:szCs w:val="24"/>
        </w:rPr>
        <w:t>ого</w:t>
      </w:r>
      <w:r w:rsidRPr="00C910CF">
        <w:rPr>
          <w:color w:val="000000"/>
          <w:sz w:val="24"/>
          <w:szCs w:val="24"/>
        </w:rPr>
        <w:t xml:space="preserve"> </w:t>
      </w:r>
      <w:proofErr w:type="spellStart"/>
      <w:r w:rsidR="00CA1766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>;</w:t>
      </w:r>
    </w:p>
    <w:p w:rsidR="00C910CF" w:rsidRPr="00C910CF" w:rsidRDefault="00C910CF" w:rsidP="00C910CF">
      <w:pPr>
        <w:ind w:firstLine="708"/>
        <w:jc w:val="both"/>
        <w:rPr>
          <w:sz w:val="24"/>
          <w:szCs w:val="24"/>
        </w:rPr>
      </w:pPr>
      <w:r w:rsidRPr="00C910CF">
        <w:rPr>
          <w:color w:val="000000"/>
          <w:sz w:val="24"/>
          <w:szCs w:val="24"/>
        </w:rPr>
        <w:t>г) непрерывность функционирования и</w:t>
      </w:r>
      <w:r w:rsidRPr="00C910CF">
        <w:rPr>
          <w:color w:val="000000"/>
          <w:sz w:val="24"/>
          <w:szCs w:val="24"/>
        </w:rPr>
        <w:tab/>
        <w:t>совершенствование</w:t>
      </w:r>
      <w:r w:rsidRPr="00C910CF">
        <w:rPr>
          <w:sz w:val="24"/>
          <w:szCs w:val="24"/>
        </w:rPr>
        <w:t xml:space="preserve">  а</w:t>
      </w:r>
      <w:r w:rsidRPr="00C910CF">
        <w:rPr>
          <w:color w:val="000000"/>
          <w:sz w:val="24"/>
          <w:szCs w:val="24"/>
        </w:rPr>
        <w:t xml:space="preserve">нтимонопольного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>.</w:t>
      </w:r>
    </w:p>
    <w:p w:rsidR="00C910CF" w:rsidRPr="00C910CF" w:rsidRDefault="00C910CF" w:rsidP="00C910CF">
      <w:pPr>
        <w:ind w:firstLine="708"/>
        <w:jc w:val="both"/>
        <w:rPr>
          <w:sz w:val="24"/>
          <w:szCs w:val="24"/>
        </w:rPr>
      </w:pPr>
    </w:p>
    <w:p w:rsidR="00C910CF" w:rsidRPr="00C910CF" w:rsidRDefault="00C910CF" w:rsidP="00C910CF">
      <w:pPr>
        <w:jc w:val="center"/>
        <w:rPr>
          <w:b/>
          <w:bCs/>
          <w:color w:val="000000"/>
          <w:sz w:val="24"/>
          <w:szCs w:val="24"/>
        </w:rPr>
      </w:pPr>
      <w:bookmarkStart w:id="2" w:name="bookmark1"/>
      <w:r w:rsidRPr="00C910CF">
        <w:rPr>
          <w:b/>
          <w:bCs/>
          <w:color w:val="000000"/>
          <w:sz w:val="24"/>
          <w:szCs w:val="24"/>
          <w:lang w:val="en-US"/>
        </w:rPr>
        <w:t>II</w:t>
      </w:r>
      <w:r w:rsidRPr="00C910CF">
        <w:rPr>
          <w:b/>
          <w:bCs/>
          <w:color w:val="000000"/>
          <w:sz w:val="24"/>
          <w:szCs w:val="24"/>
        </w:rPr>
        <w:t xml:space="preserve">. Организация антимонопольного </w:t>
      </w:r>
      <w:proofErr w:type="spellStart"/>
      <w:r w:rsidRPr="00C910CF">
        <w:rPr>
          <w:b/>
          <w:bCs/>
          <w:color w:val="000000"/>
          <w:sz w:val="24"/>
          <w:szCs w:val="24"/>
        </w:rPr>
        <w:t>комплаенса</w:t>
      </w:r>
      <w:bookmarkEnd w:id="2"/>
      <w:proofErr w:type="spellEnd"/>
    </w:p>
    <w:p w:rsidR="00C910CF" w:rsidRPr="00C910CF" w:rsidRDefault="00C910CF" w:rsidP="00C910CF">
      <w:pPr>
        <w:jc w:val="both"/>
        <w:rPr>
          <w:sz w:val="24"/>
          <w:szCs w:val="24"/>
        </w:rPr>
      </w:pPr>
    </w:p>
    <w:p w:rsidR="00C910CF" w:rsidRPr="00C910CF" w:rsidRDefault="00C910CF" w:rsidP="00C910CF">
      <w:pPr>
        <w:jc w:val="both"/>
        <w:rPr>
          <w:sz w:val="24"/>
          <w:szCs w:val="24"/>
        </w:rPr>
      </w:pPr>
      <w:r w:rsidRPr="00C910CF">
        <w:rPr>
          <w:sz w:val="24"/>
          <w:szCs w:val="24"/>
        </w:rPr>
        <w:t xml:space="preserve"> </w:t>
      </w:r>
      <w:r w:rsidR="00CA1766">
        <w:rPr>
          <w:sz w:val="24"/>
          <w:szCs w:val="24"/>
        </w:rPr>
        <w:t>6</w:t>
      </w:r>
      <w:r w:rsidRPr="00C910CF">
        <w:rPr>
          <w:sz w:val="24"/>
          <w:szCs w:val="24"/>
        </w:rPr>
        <w:t xml:space="preserve">. </w:t>
      </w:r>
      <w:r w:rsidRPr="00C910CF">
        <w:rPr>
          <w:color w:val="000000"/>
          <w:sz w:val="24"/>
          <w:szCs w:val="24"/>
        </w:rPr>
        <w:t xml:space="preserve">Общий </w:t>
      </w:r>
      <w:proofErr w:type="gramStart"/>
      <w:r w:rsidRPr="00C910CF">
        <w:rPr>
          <w:color w:val="000000"/>
          <w:sz w:val="24"/>
          <w:szCs w:val="24"/>
        </w:rPr>
        <w:t>контроль за</w:t>
      </w:r>
      <w:proofErr w:type="gramEnd"/>
      <w:r w:rsidRPr="00C910CF">
        <w:rPr>
          <w:color w:val="000000"/>
          <w:sz w:val="24"/>
          <w:szCs w:val="24"/>
        </w:rPr>
        <w:t xml:space="preserve"> организацией и функционированием антимонопольного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 xml:space="preserve"> осуществляется Глав</w:t>
      </w:r>
      <w:r w:rsidR="00DD7EC7">
        <w:rPr>
          <w:color w:val="000000"/>
          <w:sz w:val="24"/>
          <w:szCs w:val="24"/>
        </w:rPr>
        <w:t xml:space="preserve">а </w:t>
      </w:r>
      <w:proofErr w:type="spellStart"/>
      <w:r w:rsidRPr="00C910CF">
        <w:rPr>
          <w:sz w:val="24"/>
          <w:szCs w:val="24"/>
        </w:rPr>
        <w:t>М</w:t>
      </w:r>
      <w:r w:rsidR="00CA1766">
        <w:rPr>
          <w:sz w:val="24"/>
          <w:szCs w:val="24"/>
        </w:rPr>
        <w:t>ирненского</w:t>
      </w:r>
      <w:proofErr w:type="spellEnd"/>
      <w:r w:rsidRPr="00C910CF">
        <w:rPr>
          <w:sz w:val="24"/>
          <w:szCs w:val="24"/>
        </w:rPr>
        <w:t xml:space="preserve">  </w:t>
      </w:r>
      <w:r w:rsidRPr="00C910CF">
        <w:rPr>
          <w:color w:val="000000"/>
          <w:sz w:val="24"/>
          <w:szCs w:val="24"/>
        </w:rPr>
        <w:t>сельского поселения, который: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1) </w:t>
      </w:r>
      <w:r w:rsidRPr="00DD7EC7">
        <w:rPr>
          <w:color w:val="000000"/>
          <w:sz w:val="24"/>
          <w:szCs w:val="24"/>
          <w:highlight w:val="yellow"/>
        </w:rPr>
        <w:t xml:space="preserve">издает постановление об </w:t>
      </w:r>
      <w:proofErr w:type="gramStart"/>
      <w:r w:rsidRPr="00DD7EC7">
        <w:rPr>
          <w:color w:val="000000"/>
          <w:sz w:val="24"/>
          <w:szCs w:val="24"/>
          <w:highlight w:val="yellow"/>
        </w:rPr>
        <w:t>антимонопольном</w:t>
      </w:r>
      <w:proofErr w:type="gramEnd"/>
      <w:r w:rsidRPr="00DD7EC7">
        <w:rPr>
          <w:color w:val="000000"/>
          <w:sz w:val="24"/>
          <w:szCs w:val="24"/>
          <w:highlight w:val="yellow"/>
        </w:rPr>
        <w:t xml:space="preserve"> </w:t>
      </w:r>
      <w:proofErr w:type="spellStart"/>
      <w:r w:rsidRPr="00DD7EC7">
        <w:rPr>
          <w:color w:val="000000"/>
          <w:sz w:val="24"/>
          <w:szCs w:val="24"/>
          <w:highlight w:val="yellow"/>
        </w:rPr>
        <w:t>комплаенсе</w:t>
      </w:r>
      <w:proofErr w:type="spellEnd"/>
      <w:r w:rsidRPr="00DD7EC7">
        <w:rPr>
          <w:color w:val="000000"/>
          <w:sz w:val="24"/>
          <w:szCs w:val="24"/>
          <w:highlight w:val="yellow"/>
        </w:rPr>
        <w:t xml:space="preserve">, вносит в него изменения, а также принимает правовые акты, регламентирующие реализацию антимонопольного </w:t>
      </w:r>
      <w:proofErr w:type="spellStart"/>
      <w:r w:rsidRPr="00DD7EC7">
        <w:rPr>
          <w:color w:val="000000"/>
          <w:sz w:val="24"/>
          <w:szCs w:val="24"/>
          <w:highlight w:val="yellow"/>
        </w:rPr>
        <w:t>комплаенса</w:t>
      </w:r>
      <w:proofErr w:type="spellEnd"/>
      <w:r w:rsidRPr="00DD7EC7">
        <w:rPr>
          <w:color w:val="000000"/>
          <w:sz w:val="24"/>
          <w:szCs w:val="24"/>
          <w:highlight w:val="yellow"/>
        </w:rPr>
        <w:t>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</w:t>
      </w:r>
      <w:r w:rsidR="00DD7EC7">
        <w:rPr>
          <w:color w:val="000000"/>
          <w:sz w:val="24"/>
          <w:szCs w:val="24"/>
        </w:rPr>
        <w:t>ых</w:t>
      </w:r>
      <w:r w:rsidRPr="00C910CF">
        <w:rPr>
          <w:color w:val="000000"/>
          <w:sz w:val="24"/>
          <w:szCs w:val="24"/>
        </w:rPr>
        <w:t xml:space="preserve"> акт</w:t>
      </w:r>
      <w:r w:rsidR="00DD7EC7">
        <w:rPr>
          <w:color w:val="000000"/>
          <w:sz w:val="24"/>
          <w:szCs w:val="24"/>
        </w:rPr>
        <w:t>ов</w:t>
      </w:r>
      <w:r w:rsidRPr="00C910CF">
        <w:rPr>
          <w:color w:val="000000"/>
          <w:sz w:val="24"/>
          <w:szCs w:val="24"/>
        </w:rPr>
        <w:t xml:space="preserve"> об </w:t>
      </w:r>
      <w:proofErr w:type="gramStart"/>
      <w:r w:rsidRPr="00C910CF">
        <w:rPr>
          <w:color w:val="000000"/>
          <w:sz w:val="24"/>
          <w:szCs w:val="24"/>
        </w:rPr>
        <w:t>антимонопольном</w:t>
      </w:r>
      <w:proofErr w:type="gramEnd"/>
      <w:r w:rsidRPr="00C910CF">
        <w:rPr>
          <w:color w:val="000000"/>
          <w:sz w:val="24"/>
          <w:szCs w:val="24"/>
        </w:rPr>
        <w:t xml:space="preserve"> </w:t>
      </w:r>
      <w:proofErr w:type="spellStart"/>
      <w:r w:rsidRPr="00C910CF">
        <w:rPr>
          <w:color w:val="000000"/>
          <w:sz w:val="24"/>
          <w:szCs w:val="24"/>
        </w:rPr>
        <w:t>комплаенсе</w:t>
      </w:r>
      <w:proofErr w:type="spellEnd"/>
      <w:r w:rsidRPr="00C910CF">
        <w:rPr>
          <w:color w:val="000000"/>
          <w:sz w:val="24"/>
          <w:szCs w:val="24"/>
        </w:rPr>
        <w:t>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3) рассматривает </w:t>
      </w:r>
      <w:r w:rsidR="00DD7EC7">
        <w:rPr>
          <w:color w:val="000000"/>
          <w:sz w:val="24"/>
          <w:szCs w:val="24"/>
        </w:rPr>
        <w:t xml:space="preserve">доклад об </w:t>
      </w:r>
      <w:proofErr w:type="gramStart"/>
      <w:r w:rsidR="00DD7EC7">
        <w:rPr>
          <w:color w:val="000000"/>
          <w:sz w:val="24"/>
          <w:szCs w:val="24"/>
        </w:rPr>
        <w:t>антимонопольном</w:t>
      </w:r>
      <w:proofErr w:type="gramEnd"/>
      <w:r w:rsidR="00DD7EC7">
        <w:rPr>
          <w:color w:val="000000"/>
          <w:sz w:val="24"/>
          <w:szCs w:val="24"/>
        </w:rPr>
        <w:t xml:space="preserve"> </w:t>
      </w:r>
      <w:proofErr w:type="spellStart"/>
      <w:r w:rsidR="00DD7EC7">
        <w:rPr>
          <w:color w:val="000000"/>
          <w:sz w:val="24"/>
          <w:szCs w:val="24"/>
        </w:rPr>
        <w:t>комплаенсе</w:t>
      </w:r>
      <w:proofErr w:type="spellEnd"/>
      <w:r w:rsidR="00DD7EC7">
        <w:rPr>
          <w:color w:val="000000"/>
          <w:sz w:val="24"/>
          <w:szCs w:val="24"/>
        </w:rPr>
        <w:t xml:space="preserve"> (далее - доклад),</w:t>
      </w:r>
      <w:r w:rsidR="00DD7C3A">
        <w:rPr>
          <w:color w:val="000000"/>
          <w:sz w:val="24"/>
          <w:szCs w:val="24"/>
        </w:rPr>
        <w:t xml:space="preserve"> результаты </w:t>
      </w:r>
      <w:r w:rsidRPr="00C910CF">
        <w:rPr>
          <w:color w:val="000000"/>
          <w:sz w:val="24"/>
          <w:szCs w:val="24"/>
        </w:rPr>
        <w:t>оцен</w:t>
      </w:r>
      <w:r w:rsidR="00DD7C3A">
        <w:rPr>
          <w:color w:val="000000"/>
          <w:sz w:val="24"/>
          <w:szCs w:val="24"/>
        </w:rPr>
        <w:t>о</w:t>
      </w:r>
      <w:r w:rsidRPr="00C910CF">
        <w:rPr>
          <w:color w:val="000000"/>
          <w:sz w:val="24"/>
          <w:szCs w:val="24"/>
        </w:rPr>
        <w:t xml:space="preserve">к эффективности функционирования антимонопольного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>, и принимает меры, направленные на устранение выявленных недостатков;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4) осуществляет контроль за устранением выявленных недостатков </w:t>
      </w:r>
      <w:proofErr w:type="gramStart"/>
      <w:r w:rsidRPr="00C910CF">
        <w:rPr>
          <w:color w:val="000000"/>
          <w:sz w:val="24"/>
          <w:szCs w:val="24"/>
        </w:rPr>
        <w:t>антимонопольного</w:t>
      </w:r>
      <w:proofErr w:type="gramEnd"/>
      <w:r w:rsidRPr="00C910CF">
        <w:rPr>
          <w:color w:val="000000"/>
          <w:sz w:val="24"/>
          <w:szCs w:val="24"/>
        </w:rPr>
        <w:t xml:space="preserve">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>.</w:t>
      </w:r>
    </w:p>
    <w:p w:rsidR="00C910CF" w:rsidRPr="00C910CF" w:rsidRDefault="00DD7EC7" w:rsidP="00DD7EC7">
      <w:pPr>
        <w:jc w:val="both"/>
        <w:rPr>
          <w:color w:val="000000"/>
          <w:sz w:val="24"/>
          <w:szCs w:val="24"/>
        </w:rPr>
      </w:pPr>
      <w:r w:rsidRPr="00DD7EC7">
        <w:rPr>
          <w:color w:val="000000"/>
          <w:sz w:val="24"/>
          <w:szCs w:val="24"/>
        </w:rPr>
        <w:t>7</w:t>
      </w:r>
      <w:r w:rsidR="00C910CF" w:rsidRPr="00C910CF">
        <w:rPr>
          <w:color w:val="000000"/>
          <w:sz w:val="24"/>
          <w:szCs w:val="24"/>
        </w:rPr>
        <w:t xml:space="preserve">. К компетенции </w:t>
      </w:r>
      <w:r w:rsidR="00C910CF" w:rsidRPr="00C910CF">
        <w:rPr>
          <w:iCs/>
          <w:color w:val="000000"/>
          <w:sz w:val="24"/>
          <w:szCs w:val="24"/>
        </w:rPr>
        <w:t xml:space="preserve">уполномоченного должностного лица </w:t>
      </w:r>
      <w:r w:rsidR="00C910CF" w:rsidRPr="00C910CF">
        <w:rPr>
          <w:color w:val="000000"/>
          <w:sz w:val="24"/>
          <w:szCs w:val="24"/>
        </w:rPr>
        <w:t>относятся следующие функции: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а)</w:t>
      </w:r>
      <w:r w:rsidR="00DD7EC7" w:rsidRPr="00DD7EC7">
        <w:rPr>
          <w:color w:val="000000"/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 xml:space="preserve">подготовка документов Администрации, регламентирующих процедуры </w:t>
      </w:r>
      <w:proofErr w:type="gramStart"/>
      <w:r w:rsidRPr="00C910CF">
        <w:rPr>
          <w:color w:val="000000"/>
          <w:sz w:val="24"/>
          <w:szCs w:val="24"/>
        </w:rPr>
        <w:t>антимонопольного</w:t>
      </w:r>
      <w:proofErr w:type="gramEnd"/>
      <w:r w:rsidRPr="00C910CF">
        <w:rPr>
          <w:color w:val="000000"/>
          <w:sz w:val="24"/>
          <w:szCs w:val="24"/>
        </w:rPr>
        <w:t xml:space="preserve">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>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б)</w:t>
      </w:r>
      <w:r w:rsidR="00DD7EC7" w:rsidRPr="00DD7EC7">
        <w:rPr>
          <w:color w:val="000000"/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 xml:space="preserve"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C910CF">
        <w:rPr>
          <w:color w:val="000000"/>
          <w:sz w:val="24"/>
          <w:szCs w:val="24"/>
        </w:rPr>
        <w:t>вероятности возникновения рисков нарушения антимонопольного законодательства</w:t>
      </w:r>
      <w:proofErr w:type="gramEnd"/>
      <w:r w:rsidRPr="00C910CF">
        <w:rPr>
          <w:color w:val="000000"/>
          <w:sz w:val="24"/>
          <w:szCs w:val="24"/>
        </w:rPr>
        <w:t>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в) взаимодействие с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д) организация взаимодействия с иными  специалистами Администрации по вопросам, связанным </w:t>
      </w:r>
      <w:proofErr w:type="gramStart"/>
      <w:r w:rsidRPr="00C910CF">
        <w:rPr>
          <w:color w:val="000000"/>
          <w:sz w:val="24"/>
          <w:szCs w:val="24"/>
        </w:rPr>
        <w:t>с</w:t>
      </w:r>
      <w:proofErr w:type="gramEnd"/>
      <w:r w:rsidRPr="00C910CF">
        <w:rPr>
          <w:color w:val="000000"/>
          <w:sz w:val="24"/>
          <w:szCs w:val="24"/>
        </w:rPr>
        <w:t xml:space="preserve"> антимонопольным </w:t>
      </w:r>
      <w:proofErr w:type="spellStart"/>
      <w:r w:rsidRPr="00C910CF">
        <w:rPr>
          <w:color w:val="000000"/>
          <w:sz w:val="24"/>
          <w:szCs w:val="24"/>
        </w:rPr>
        <w:t>комплаенсом</w:t>
      </w:r>
      <w:proofErr w:type="spellEnd"/>
      <w:r w:rsidRPr="00C910CF">
        <w:rPr>
          <w:color w:val="000000"/>
          <w:sz w:val="24"/>
          <w:szCs w:val="24"/>
        </w:rPr>
        <w:t>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ж) взаимодействие с антимонопольным органом и содействие ему в проводимых проверках;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lastRenderedPageBreak/>
        <w:t xml:space="preserve">з) информирование Главы </w:t>
      </w:r>
      <w:r w:rsidRPr="00C910CF">
        <w:rPr>
          <w:sz w:val="24"/>
          <w:szCs w:val="24"/>
        </w:rPr>
        <w:t>Малиновского</w:t>
      </w:r>
      <w:r w:rsidRPr="00C910CF">
        <w:rPr>
          <w:color w:val="000000"/>
          <w:sz w:val="24"/>
          <w:szCs w:val="24"/>
        </w:rPr>
        <w:t xml:space="preserve"> сельского поселения о внутренних документах, которые могут повлечь нарушение антимонопольного законодательства;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и) иные функции, связанные с функционированием </w:t>
      </w:r>
      <w:proofErr w:type="gramStart"/>
      <w:r w:rsidRPr="00C910CF">
        <w:rPr>
          <w:color w:val="000000"/>
          <w:sz w:val="24"/>
          <w:szCs w:val="24"/>
        </w:rPr>
        <w:t>антимонопольного</w:t>
      </w:r>
      <w:proofErr w:type="gramEnd"/>
      <w:r w:rsidRPr="00C910CF">
        <w:rPr>
          <w:color w:val="000000"/>
          <w:sz w:val="24"/>
          <w:szCs w:val="24"/>
        </w:rPr>
        <w:t xml:space="preserve">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>.</w:t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</w:p>
    <w:p w:rsidR="00C910CF" w:rsidRPr="00C910CF" w:rsidRDefault="00CA1766" w:rsidP="00C910C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III</w:t>
      </w:r>
      <w:r w:rsidR="00C910CF" w:rsidRPr="00C910CF">
        <w:rPr>
          <w:b/>
          <w:color w:val="000000"/>
          <w:sz w:val="24"/>
          <w:szCs w:val="24"/>
        </w:rPr>
        <w:t xml:space="preserve">. </w:t>
      </w:r>
      <w:r w:rsidR="00C910CF" w:rsidRPr="00C910CF">
        <w:rPr>
          <w:b/>
          <w:bCs/>
          <w:color w:val="000000"/>
          <w:sz w:val="24"/>
          <w:szCs w:val="24"/>
        </w:rPr>
        <w:t xml:space="preserve">Порядок выявления и оценки рисков нарушения </w:t>
      </w:r>
    </w:p>
    <w:p w:rsidR="00C910CF" w:rsidRPr="00C910CF" w:rsidRDefault="00C910CF" w:rsidP="00C910CF">
      <w:pPr>
        <w:jc w:val="center"/>
        <w:rPr>
          <w:b/>
          <w:bCs/>
          <w:color w:val="000000"/>
          <w:sz w:val="24"/>
          <w:szCs w:val="24"/>
        </w:rPr>
      </w:pPr>
      <w:r w:rsidRPr="00C910CF">
        <w:rPr>
          <w:b/>
          <w:bCs/>
          <w:color w:val="000000"/>
          <w:sz w:val="24"/>
          <w:szCs w:val="24"/>
        </w:rPr>
        <w:t>антимонопольного законодательства</w:t>
      </w:r>
    </w:p>
    <w:p w:rsidR="00C910CF" w:rsidRPr="00C910CF" w:rsidRDefault="00C910CF" w:rsidP="00C910CF">
      <w:pPr>
        <w:jc w:val="center"/>
        <w:rPr>
          <w:b/>
          <w:bCs/>
          <w:color w:val="000000"/>
          <w:sz w:val="24"/>
          <w:szCs w:val="24"/>
        </w:rPr>
      </w:pP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4.1. В целях выявления рисков нарушения антимонопольного законодательства </w:t>
      </w:r>
      <w:r w:rsidRPr="00C910CF">
        <w:rPr>
          <w:iCs/>
          <w:color w:val="000000"/>
          <w:sz w:val="24"/>
          <w:szCs w:val="24"/>
        </w:rPr>
        <w:t>уполномоченное должностное лицо</w:t>
      </w:r>
      <w:r w:rsidRPr="00C910CF">
        <w:rPr>
          <w:i/>
          <w:iCs/>
          <w:color w:val="000000"/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 xml:space="preserve">на регулярной основе организуется проведение следующих мероприятий: </w:t>
      </w:r>
    </w:p>
    <w:p w:rsidR="00C910CF" w:rsidRPr="00C910CF" w:rsidRDefault="00C910CF" w:rsidP="00C910CF">
      <w:pPr>
        <w:ind w:firstLine="708"/>
        <w:jc w:val="both"/>
        <w:rPr>
          <w:sz w:val="24"/>
          <w:szCs w:val="24"/>
        </w:rPr>
      </w:pPr>
      <w:proofErr w:type="gramStart"/>
      <w:r w:rsidRPr="00C910CF">
        <w:rPr>
          <w:color w:val="000000"/>
          <w:sz w:val="24"/>
          <w:szCs w:val="24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C910CF" w:rsidRPr="00C910CF" w:rsidRDefault="00C910CF" w:rsidP="00C910CF">
      <w:pPr>
        <w:ind w:firstLine="708"/>
        <w:jc w:val="both"/>
        <w:rPr>
          <w:sz w:val="24"/>
          <w:szCs w:val="24"/>
        </w:rPr>
      </w:pPr>
      <w:r w:rsidRPr="00C910CF">
        <w:rPr>
          <w:color w:val="000000"/>
          <w:sz w:val="24"/>
          <w:szCs w:val="24"/>
        </w:rPr>
        <w:t>б) анализ нормативных правовых актов органов местного самоуправления муниципального образования;</w:t>
      </w:r>
    </w:p>
    <w:p w:rsidR="00C910CF" w:rsidRPr="00C910CF" w:rsidRDefault="00C910CF" w:rsidP="00C910CF">
      <w:pPr>
        <w:ind w:firstLine="708"/>
        <w:jc w:val="both"/>
        <w:rPr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в) анализ </w:t>
      </w:r>
      <w:proofErr w:type="gramStart"/>
      <w:r w:rsidRPr="00C910CF">
        <w:rPr>
          <w:color w:val="000000"/>
          <w:sz w:val="24"/>
          <w:szCs w:val="24"/>
        </w:rPr>
        <w:t>проектов нормативных правовых актов органов местного самоуправления муниципального образования</w:t>
      </w:r>
      <w:proofErr w:type="gramEnd"/>
      <w:r w:rsidRPr="00C910CF">
        <w:rPr>
          <w:color w:val="000000"/>
          <w:sz w:val="24"/>
          <w:szCs w:val="24"/>
        </w:rPr>
        <w:t>;</w:t>
      </w:r>
    </w:p>
    <w:p w:rsidR="00C910CF" w:rsidRPr="00C910CF" w:rsidRDefault="00C910CF" w:rsidP="00C910CF">
      <w:pPr>
        <w:ind w:firstLine="708"/>
        <w:jc w:val="both"/>
        <w:rPr>
          <w:sz w:val="24"/>
          <w:szCs w:val="24"/>
        </w:rPr>
      </w:pPr>
      <w:r w:rsidRPr="00C910CF">
        <w:rPr>
          <w:color w:val="000000"/>
          <w:sz w:val="24"/>
          <w:szCs w:val="24"/>
        </w:rPr>
        <w:t>г) мониторинг и анализ практики применения Администрацией антимонопольного законодательства;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4.2. При проведении (не реже одного раза в год) </w:t>
      </w:r>
      <w:r w:rsidRPr="00C910CF">
        <w:rPr>
          <w:iCs/>
          <w:color w:val="000000"/>
          <w:sz w:val="24"/>
          <w:szCs w:val="24"/>
        </w:rPr>
        <w:t xml:space="preserve"> уполномоченное должностное лицо</w:t>
      </w:r>
      <w:r w:rsidRPr="00C910CF">
        <w:rPr>
          <w:i/>
          <w:iCs/>
          <w:color w:val="000000"/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а) получение от муниципальных служащих Администрации сведений о наличии нарушений антимонопольного законодательства;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C910CF">
        <w:rPr>
          <w:color w:val="000000"/>
          <w:sz w:val="24"/>
          <w:szCs w:val="24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C910CF">
        <w:rPr>
          <w:color w:val="000000"/>
          <w:sz w:val="24"/>
          <w:szCs w:val="24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- перечень актов) с приложением к перечню актов текстов таких актов, за исключением актов, содержащих сведения, относящееся к охраняемой законом тайне;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г) рассмотрение вопросов необходимости внесения изменений в муниципальные нормативные правовые акты.</w:t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4.4. При проведении анализа проектов нормативных правовых; актов реализуются следующие мероприятия: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lastRenderedPageBreak/>
        <w:t>а) 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  <w:r w:rsidRPr="00C910CF">
        <w:rPr>
          <w:color w:val="000000"/>
          <w:sz w:val="24"/>
          <w:szCs w:val="24"/>
        </w:rPr>
        <w:tab/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а) получение сведений о правоприменительной практике в администрации;</w:t>
      </w:r>
      <w:r w:rsidRPr="00C910CF">
        <w:rPr>
          <w:color w:val="000000"/>
          <w:sz w:val="24"/>
          <w:szCs w:val="24"/>
        </w:rPr>
        <w:tab/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практики;</w:t>
      </w:r>
      <w:r w:rsidRPr="00C910CF">
        <w:rPr>
          <w:color w:val="000000"/>
          <w:sz w:val="24"/>
          <w:szCs w:val="24"/>
        </w:rPr>
        <w:tab/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  <w:r w:rsidRPr="00C910CF">
        <w:rPr>
          <w:color w:val="000000"/>
          <w:sz w:val="24"/>
          <w:szCs w:val="24"/>
        </w:rPr>
        <w:tab/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4.6. При выявлении рисков нарушения антимонопольного законодательства </w:t>
      </w:r>
      <w:r w:rsidRPr="00C910CF">
        <w:rPr>
          <w:iCs/>
          <w:color w:val="000000"/>
          <w:sz w:val="24"/>
          <w:szCs w:val="24"/>
        </w:rPr>
        <w:t>уполномоченным должностным лицом</w:t>
      </w:r>
      <w:r w:rsidRPr="00C910CF">
        <w:rPr>
          <w:color w:val="000000"/>
          <w:sz w:val="24"/>
          <w:szCs w:val="24"/>
        </w:rPr>
        <w:t xml:space="preserve"> обеспечивается проведение оценки таких фисков. Выявляемые риски нарушения антимонопольного законодательства распределяются по уровням согласно приложению № 1 к настоящему Положению.</w:t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4.7. На основе проведенной оценки рисков нарушения антимонопольного законодательства уполномоченным должностным лицом составляется описание рисков согласно приложению № 2 к настоящему Положению.</w:t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4.8. Информация о проведении выявления и оценки рисков нарушения</w:t>
      </w:r>
    </w:p>
    <w:p w:rsidR="00C910CF" w:rsidRPr="00C910CF" w:rsidRDefault="00C910CF" w:rsidP="00C910CF">
      <w:pPr>
        <w:jc w:val="both"/>
        <w:rPr>
          <w:i/>
          <w:iCs/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антимонопольного законодательства включается уполномоченным должностным лицом</w:t>
      </w:r>
      <w:r w:rsidRPr="00C910CF">
        <w:rPr>
          <w:i/>
          <w:iCs/>
          <w:color w:val="000000"/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>в доклад об</w:t>
      </w:r>
      <w:r w:rsidRPr="00C910CF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C910CF">
        <w:rPr>
          <w:color w:val="000000"/>
          <w:sz w:val="24"/>
          <w:szCs w:val="24"/>
        </w:rPr>
        <w:t>антимонопольном</w:t>
      </w:r>
      <w:proofErr w:type="gramEnd"/>
      <w:r w:rsidRPr="00C910CF">
        <w:rPr>
          <w:color w:val="000000"/>
          <w:sz w:val="24"/>
          <w:szCs w:val="24"/>
        </w:rPr>
        <w:t xml:space="preserve"> </w:t>
      </w:r>
      <w:proofErr w:type="spellStart"/>
      <w:r w:rsidRPr="00C910CF">
        <w:rPr>
          <w:color w:val="000000"/>
          <w:sz w:val="24"/>
          <w:szCs w:val="24"/>
        </w:rPr>
        <w:t>комплаенсе</w:t>
      </w:r>
      <w:proofErr w:type="spellEnd"/>
      <w:r w:rsidRPr="00C910CF">
        <w:rPr>
          <w:color w:val="000000"/>
          <w:sz w:val="24"/>
          <w:szCs w:val="24"/>
        </w:rPr>
        <w:t>.</w:t>
      </w:r>
    </w:p>
    <w:p w:rsidR="00C910CF" w:rsidRPr="00C910CF" w:rsidRDefault="00C910CF" w:rsidP="00C910CF">
      <w:pPr>
        <w:jc w:val="both"/>
        <w:rPr>
          <w:i/>
          <w:iCs/>
          <w:color w:val="000000"/>
          <w:sz w:val="24"/>
          <w:szCs w:val="24"/>
        </w:rPr>
      </w:pPr>
    </w:p>
    <w:p w:rsidR="00C910CF" w:rsidRPr="00C910CF" w:rsidRDefault="00CA1766" w:rsidP="00C910CF">
      <w:pPr>
        <w:jc w:val="center"/>
        <w:rPr>
          <w:b/>
          <w:bCs/>
          <w:color w:val="000000"/>
          <w:sz w:val="24"/>
          <w:szCs w:val="24"/>
        </w:rPr>
      </w:pPr>
      <w:r w:rsidRPr="00C910CF">
        <w:rPr>
          <w:b/>
          <w:color w:val="000000"/>
          <w:sz w:val="24"/>
          <w:szCs w:val="24"/>
          <w:lang w:val="en-US"/>
        </w:rPr>
        <w:t>IV</w:t>
      </w:r>
      <w:r w:rsidR="00C910CF" w:rsidRPr="00C910CF">
        <w:rPr>
          <w:b/>
          <w:iCs/>
          <w:color w:val="000000"/>
          <w:sz w:val="24"/>
          <w:szCs w:val="24"/>
        </w:rPr>
        <w:t xml:space="preserve">. </w:t>
      </w:r>
      <w:r w:rsidR="00C910CF" w:rsidRPr="00C910CF">
        <w:rPr>
          <w:b/>
          <w:bCs/>
          <w:color w:val="000000"/>
          <w:sz w:val="24"/>
          <w:szCs w:val="24"/>
        </w:rPr>
        <w:t>Мероприятия по снижению рисков нарушения антимонопольного законодательства</w:t>
      </w:r>
    </w:p>
    <w:p w:rsidR="00C910CF" w:rsidRPr="00C910CF" w:rsidRDefault="00C910CF" w:rsidP="00C910CF">
      <w:pPr>
        <w:jc w:val="center"/>
        <w:rPr>
          <w:b/>
          <w:iCs/>
          <w:color w:val="000000"/>
          <w:sz w:val="24"/>
          <w:szCs w:val="24"/>
        </w:rPr>
      </w:pP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5.1. В целях снижения рисков нарушения антимонопольного законодательства уполномоченным должностным лицом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</w:p>
    <w:p w:rsidR="00C910CF" w:rsidRPr="00C910CF" w:rsidRDefault="00C910CF" w:rsidP="00C910CF">
      <w:pPr>
        <w:jc w:val="center"/>
        <w:rPr>
          <w:b/>
          <w:bCs/>
          <w:color w:val="000000"/>
          <w:sz w:val="24"/>
          <w:szCs w:val="24"/>
        </w:rPr>
      </w:pPr>
      <w:r w:rsidRPr="00C910CF">
        <w:rPr>
          <w:b/>
          <w:bCs/>
          <w:color w:val="000000"/>
          <w:sz w:val="24"/>
          <w:szCs w:val="24"/>
          <w:lang w:val="en-US"/>
        </w:rPr>
        <w:t>VI</w:t>
      </w:r>
      <w:r w:rsidRPr="00C910CF">
        <w:rPr>
          <w:b/>
          <w:bCs/>
          <w:color w:val="000000"/>
          <w:sz w:val="24"/>
          <w:szCs w:val="24"/>
        </w:rPr>
        <w:t xml:space="preserve">. Осуществление контроля за функционированием антимонопольного </w:t>
      </w:r>
      <w:proofErr w:type="spellStart"/>
      <w:r w:rsidRPr="00C910CF">
        <w:rPr>
          <w:b/>
          <w:bCs/>
          <w:color w:val="000000"/>
          <w:sz w:val="24"/>
          <w:szCs w:val="24"/>
        </w:rPr>
        <w:t>комплаенса</w:t>
      </w:r>
      <w:proofErr w:type="spellEnd"/>
    </w:p>
    <w:p w:rsidR="00C910CF" w:rsidRPr="00C910CF" w:rsidRDefault="00C910CF" w:rsidP="00C910CF">
      <w:pPr>
        <w:jc w:val="both"/>
        <w:rPr>
          <w:sz w:val="24"/>
          <w:szCs w:val="24"/>
        </w:rPr>
      </w:pP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sz w:val="24"/>
          <w:szCs w:val="24"/>
        </w:rPr>
        <w:t xml:space="preserve">6.1. </w:t>
      </w:r>
      <w:r w:rsidRPr="00C910CF">
        <w:rPr>
          <w:color w:val="000000"/>
          <w:sz w:val="24"/>
          <w:szCs w:val="24"/>
        </w:rPr>
        <w:t xml:space="preserve">Общий </w:t>
      </w:r>
      <w:proofErr w:type="gramStart"/>
      <w:r w:rsidRPr="00C910CF">
        <w:rPr>
          <w:color w:val="000000"/>
          <w:sz w:val="24"/>
          <w:szCs w:val="24"/>
        </w:rPr>
        <w:t>контроль за</w:t>
      </w:r>
      <w:proofErr w:type="gramEnd"/>
      <w:r w:rsidRPr="00C910CF">
        <w:rPr>
          <w:color w:val="000000"/>
          <w:sz w:val="24"/>
          <w:szCs w:val="24"/>
        </w:rPr>
        <w:t xml:space="preserve"> организацией и функционированием антимонопольного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 xml:space="preserve"> осуществляется главой </w:t>
      </w:r>
      <w:r w:rsidRPr="00C910CF">
        <w:rPr>
          <w:sz w:val="24"/>
          <w:szCs w:val="24"/>
        </w:rPr>
        <w:t>Малиновского</w:t>
      </w:r>
      <w:r w:rsidRPr="00C910CF">
        <w:rPr>
          <w:iCs/>
          <w:color w:val="000000"/>
          <w:sz w:val="24"/>
          <w:szCs w:val="24"/>
        </w:rPr>
        <w:t xml:space="preserve"> сельского поселения,</w:t>
      </w:r>
      <w:r w:rsidRPr="00C910CF">
        <w:rPr>
          <w:color w:val="000000"/>
          <w:sz w:val="24"/>
          <w:szCs w:val="24"/>
        </w:rPr>
        <w:t xml:space="preserve"> который: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а)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б) осуществляет контроль за устранением выявленных недостатков </w:t>
      </w:r>
      <w:proofErr w:type="gramStart"/>
      <w:r w:rsidRPr="00C910CF">
        <w:rPr>
          <w:color w:val="000000"/>
          <w:sz w:val="24"/>
          <w:szCs w:val="24"/>
        </w:rPr>
        <w:t>антимонопольного</w:t>
      </w:r>
      <w:proofErr w:type="gramEnd"/>
      <w:r w:rsidRPr="00C910CF">
        <w:rPr>
          <w:color w:val="000000"/>
          <w:sz w:val="24"/>
          <w:szCs w:val="24"/>
        </w:rPr>
        <w:t xml:space="preserve">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>.</w:t>
      </w:r>
    </w:p>
    <w:p w:rsidR="00C910CF" w:rsidRPr="00C910CF" w:rsidRDefault="00C910CF" w:rsidP="00C910CF">
      <w:pPr>
        <w:jc w:val="both"/>
        <w:rPr>
          <w:b/>
          <w:bCs/>
          <w:color w:val="000000"/>
          <w:sz w:val="24"/>
          <w:szCs w:val="24"/>
        </w:rPr>
      </w:pPr>
    </w:p>
    <w:p w:rsidR="00C910CF" w:rsidRPr="00C910CF" w:rsidRDefault="00C910CF" w:rsidP="00C910CF">
      <w:pPr>
        <w:jc w:val="center"/>
        <w:rPr>
          <w:b/>
          <w:bCs/>
          <w:color w:val="000000"/>
          <w:sz w:val="24"/>
          <w:szCs w:val="24"/>
        </w:rPr>
      </w:pPr>
      <w:r w:rsidRPr="00C910CF">
        <w:rPr>
          <w:b/>
          <w:bCs/>
          <w:color w:val="000000"/>
          <w:sz w:val="24"/>
          <w:szCs w:val="24"/>
          <w:lang w:val="en-US"/>
        </w:rPr>
        <w:t>VII</w:t>
      </w:r>
      <w:r w:rsidRPr="00C910CF">
        <w:rPr>
          <w:b/>
          <w:bCs/>
          <w:color w:val="000000"/>
          <w:sz w:val="24"/>
          <w:szCs w:val="24"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C910CF" w:rsidRPr="00C910CF" w:rsidRDefault="00C910CF" w:rsidP="00C910CF">
      <w:pPr>
        <w:jc w:val="both"/>
        <w:rPr>
          <w:b/>
          <w:bCs/>
          <w:color w:val="000000"/>
          <w:sz w:val="24"/>
          <w:szCs w:val="24"/>
        </w:rPr>
      </w:pP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bCs/>
          <w:color w:val="000000"/>
          <w:sz w:val="24"/>
          <w:szCs w:val="24"/>
        </w:rPr>
        <w:t xml:space="preserve">7.1. </w:t>
      </w:r>
      <w:r w:rsidRPr="00C910CF">
        <w:rPr>
          <w:color w:val="000000"/>
          <w:sz w:val="24"/>
          <w:szCs w:val="24"/>
        </w:rPr>
        <w:t xml:space="preserve">В целях оценки эффективности функционирования антимонопольного </w:t>
      </w:r>
      <w:proofErr w:type="spellStart"/>
      <w:r w:rsidRPr="00C910CF">
        <w:rPr>
          <w:color w:val="000000"/>
          <w:sz w:val="24"/>
          <w:szCs w:val="24"/>
        </w:rPr>
        <w:t>комплаенса</w:t>
      </w:r>
      <w:proofErr w:type="spellEnd"/>
      <w:r w:rsidRPr="00C910CF">
        <w:rPr>
          <w:color w:val="000000"/>
          <w:sz w:val="24"/>
          <w:szCs w:val="24"/>
        </w:rPr>
        <w:t xml:space="preserve"> устанавливаются следующие ключевые показатели (приложение 3):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а</w:t>
      </w:r>
      <w:proofErr w:type="gramStart"/>
      <w:r w:rsidRPr="00C910CF">
        <w:rPr>
          <w:color w:val="000000"/>
          <w:sz w:val="24"/>
          <w:szCs w:val="24"/>
        </w:rPr>
        <w:t>)с</w:t>
      </w:r>
      <w:proofErr w:type="gramEnd"/>
      <w:r w:rsidRPr="00C910CF">
        <w:rPr>
          <w:color w:val="000000"/>
          <w:sz w:val="24"/>
          <w:szCs w:val="24"/>
        </w:rPr>
        <w:t>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б) отсутствие выданных Администрации и должностным лицам Администрации предупреждений антимонопольного органа;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lastRenderedPageBreak/>
        <w:t xml:space="preserve">в) отсутствие возбужденных дел о нарушении Администрацией, должностными лицами Администрации антимонопольного законодательства; 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7.2. </w:t>
      </w:r>
      <w:r w:rsidRPr="00C910CF">
        <w:rPr>
          <w:i/>
          <w:iCs/>
          <w:color w:val="000000"/>
          <w:sz w:val="24"/>
          <w:szCs w:val="24"/>
        </w:rPr>
        <w:t xml:space="preserve"> </w:t>
      </w:r>
      <w:r w:rsidRPr="00C910CF">
        <w:rPr>
          <w:iCs/>
          <w:color w:val="000000"/>
          <w:sz w:val="24"/>
          <w:szCs w:val="24"/>
        </w:rPr>
        <w:t>Уполномоченное должностное лицо</w:t>
      </w:r>
      <w:r w:rsidRPr="00C910CF">
        <w:rPr>
          <w:i/>
          <w:iCs/>
          <w:color w:val="000000"/>
          <w:sz w:val="24"/>
          <w:szCs w:val="24"/>
        </w:rPr>
        <w:t xml:space="preserve"> </w:t>
      </w:r>
      <w:r w:rsidRPr="00C910CF">
        <w:rPr>
          <w:color w:val="000000"/>
          <w:sz w:val="24"/>
          <w:szCs w:val="24"/>
        </w:rPr>
        <w:t xml:space="preserve"> проводит не реже одного раза в год оценку достижения ключевых показателей эффективности системы обеспечения антимонопольных требований, </w:t>
      </w:r>
      <w:proofErr w:type="gramStart"/>
      <w:r w:rsidRPr="00C910CF">
        <w:rPr>
          <w:color w:val="000000"/>
          <w:sz w:val="24"/>
          <w:szCs w:val="24"/>
        </w:rPr>
        <w:t>информация</w:t>
      </w:r>
      <w:proofErr w:type="gramEnd"/>
      <w:r w:rsidRPr="00C910CF">
        <w:rPr>
          <w:color w:val="000000"/>
          <w:sz w:val="24"/>
          <w:szCs w:val="24"/>
        </w:rPr>
        <w:t xml:space="preserve"> о результатах которой подлежит включению в доклад о системе обеспечения антимонопольных требований.</w:t>
      </w:r>
    </w:p>
    <w:p w:rsidR="00C910CF" w:rsidRPr="00C910CF" w:rsidRDefault="00C910CF" w:rsidP="00C910CF">
      <w:pPr>
        <w:jc w:val="both"/>
        <w:rPr>
          <w:sz w:val="24"/>
          <w:szCs w:val="24"/>
        </w:rPr>
      </w:pPr>
    </w:p>
    <w:p w:rsidR="00C910CF" w:rsidRPr="00C910CF" w:rsidRDefault="00C910CF" w:rsidP="00C910CF">
      <w:pPr>
        <w:jc w:val="center"/>
        <w:rPr>
          <w:b/>
          <w:bCs/>
          <w:color w:val="000000"/>
          <w:sz w:val="24"/>
          <w:szCs w:val="24"/>
        </w:rPr>
      </w:pPr>
      <w:r w:rsidRPr="00C910CF">
        <w:rPr>
          <w:b/>
          <w:bCs/>
          <w:color w:val="000000"/>
          <w:sz w:val="24"/>
          <w:szCs w:val="24"/>
          <w:lang w:val="en-US"/>
        </w:rPr>
        <w:t>VIII</w:t>
      </w:r>
      <w:r w:rsidRPr="00C910CF">
        <w:rPr>
          <w:b/>
          <w:bCs/>
          <w:color w:val="000000"/>
          <w:sz w:val="24"/>
          <w:szCs w:val="24"/>
        </w:rPr>
        <w:t>. Доклад о системе обеспечения антимонопольных требований</w:t>
      </w:r>
    </w:p>
    <w:p w:rsidR="00C910CF" w:rsidRPr="00C910CF" w:rsidRDefault="00C910CF" w:rsidP="00C910CF">
      <w:pPr>
        <w:jc w:val="both"/>
        <w:rPr>
          <w:bCs/>
          <w:color w:val="000000"/>
          <w:sz w:val="24"/>
          <w:szCs w:val="24"/>
        </w:rPr>
      </w:pPr>
    </w:p>
    <w:p w:rsidR="00C910CF" w:rsidRPr="00C910CF" w:rsidRDefault="00C910CF" w:rsidP="00C910CF">
      <w:pPr>
        <w:jc w:val="both"/>
        <w:rPr>
          <w:color w:val="000000"/>
          <w:sz w:val="24"/>
          <w:szCs w:val="24"/>
        </w:rPr>
      </w:pPr>
      <w:r w:rsidRPr="00C910CF">
        <w:rPr>
          <w:bCs/>
          <w:color w:val="000000"/>
          <w:sz w:val="24"/>
          <w:szCs w:val="24"/>
        </w:rPr>
        <w:t xml:space="preserve">8.1 </w:t>
      </w:r>
      <w:r w:rsidRPr="00C910CF">
        <w:rPr>
          <w:color w:val="000000"/>
          <w:sz w:val="24"/>
          <w:szCs w:val="24"/>
        </w:rPr>
        <w:t>Доклад о системе обеспечения антимонопольных требований должен содержать информацию: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а) о результатах проведенной</w:t>
      </w:r>
      <w:r w:rsidRPr="00C910CF">
        <w:rPr>
          <w:color w:val="000000"/>
          <w:sz w:val="24"/>
          <w:szCs w:val="24"/>
        </w:rPr>
        <w:tab/>
        <w:t xml:space="preserve"> оценки рисков нарушения антимонопольного законодательства;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>б) об исполнении мероприятий</w:t>
      </w:r>
      <w:r w:rsidRPr="00C910CF">
        <w:rPr>
          <w:color w:val="000000"/>
          <w:sz w:val="24"/>
          <w:szCs w:val="24"/>
        </w:rPr>
        <w:tab/>
        <w:t>по</w:t>
      </w:r>
      <w:r w:rsidRPr="00C910CF">
        <w:rPr>
          <w:color w:val="000000"/>
          <w:sz w:val="24"/>
          <w:szCs w:val="24"/>
        </w:rPr>
        <w:tab/>
        <w:t>снижению рисков нарушения антимонопольного законодательства;</w:t>
      </w:r>
    </w:p>
    <w:p w:rsidR="00C910CF" w:rsidRPr="00C910CF" w:rsidRDefault="00C910CF" w:rsidP="00C910CF">
      <w:pPr>
        <w:ind w:firstLine="708"/>
        <w:jc w:val="both"/>
        <w:rPr>
          <w:color w:val="000000"/>
          <w:sz w:val="24"/>
          <w:szCs w:val="24"/>
        </w:rPr>
      </w:pPr>
      <w:r w:rsidRPr="00C910CF">
        <w:rPr>
          <w:color w:val="000000"/>
          <w:sz w:val="24"/>
          <w:szCs w:val="24"/>
        </w:rPr>
        <w:t xml:space="preserve">в) о достижении ключевых </w:t>
      </w:r>
      <w:proofErr w:type="gramStart"/>
      <w:r w:rsidRPr="00C910CF">
        <w:rPr>
          <w:color w:val="000000"/>
          <w:sz w:val="24"/>
          <w:szCs w:val="24"/>
        </w:rPr>
        <w:t>показателей эффективности системы обеспечения антимонопольных требований</w:t>
      </w:r>
      <w:proofErr w:type="gramEnd"/>
      <w:r w:rsidRPr="00C910CF">
        <w:rPr>
          <w:color w:val="000000"/>
          <w:sz w:val="24"/>
          <w:szCs w:val="24"/>
        </w:rPr>
        <w:t>.</w:t>
      </w:r>
    </w:p>
    <w:p w:rsidR="00C910CF" w:rsidRPr="00C910CF" w:rsidRDefault="00C910CF" w:rsidP="00C910CF">
      <w:pPr>
        <w:jc w:val="right"/>
        <w:rPr>
          <w:color w:val="000000"/>
          <w:sz w:val="24"/>
          <w:szCs w:val="24"/>
        </w:rPr>
      </w:pPr>
    </w:p>
    <w:p w:rsidR="00C910CF" w:rsidRPr="00C910CF" w:rsidRDefault="00C910CF" w:rsidP="00C910CF">
      <w:pPr>
        <w:jc w:val="right"/>
        <w:rPr>
          <w:color w:val="000000"/>
          <w:sz w:val="24"/>
          <w:szCs w:val="24"/>
        </w:rPr>
      </w:pPr>
    </w:p>
    <w:p w:rsidR="00C910CF" w:rsidRPr="00C910CF" w:rsidRDefault="00C910CF" w:rsidP="00C910CF">
      <w:pPr>
        <w:jc w:val="right"/>
        <w:rPr>
          <w:color w:val="000000"/>
          <w:sz w:val="24"/>
          <w:szCs w:val="24"/>
        </w:rPr>
      </w:pPr>
    </w:p>
    <w:p w:rsidR="00C910CF" w:rsidRPr="00C910CF" w:rsidRDefault="00C910CF" w:rsidP="00C910CF">
      <w:pPr>
        <w:jc w:val="right"/>
        <w:rPr>
          <w:color w:val="000000"/>
          <w:sz w:val="24"/>
          <w:szCs w:val="24"/>
        </w:rPr>
      </w:pPr>
    </w:p>
    <w:p w:rsidR="00C910CF" w:rsidRPr="00C910CF" w:rsidRDefault="00C910CF" w:rsidP="00C910CF">
      <w:pPr>
        <w:jc w:val="right"/>
        <w:rPr>
          <w:color w:val="000000"/>
          <w:sz w:val="24"/>
          <w:szCs w:val="24"/>
        </w:rPr>
      </w:pPr>
    </w:p>
    <w:p w:rsidR="00C910CF" w:rsidRPr="00C910CF" w:rsidRDefault="00C910CF" w:rsidP="00C910CF">
      <w:pPr>
        <w:jc w:val="right"/>
        <w:rPr>
          <w:color w:val="000000"/>
          <w:sz w:val="24"/>
          <w:szCs w:val="24"/>
        </w:rPr>
      </w:pPr>
    </w:p>
    <w:p w:rsidR="00C910CF" w:rsidRPr="00C910CF" w:rsidRDefault="00C910CF" w:rsidP="00C910CF">
      <w:pPr>
        <w:jc w:val="right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  <w:r w:rsidRPr="00C910CF">
        <w:rPr>
          <w:sz w:val="24"/>
          <w:szCs w:val="24"/>
          <w:lang w:eastAsia="zh-CN"/>
        </w:rPr>
        <w:t xml:space="preserve">Приложение № 1 </w:t>
      </w: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  <w:r w:rsidRPr="00C910CF">
        <w:rPr>
          <w:sz w:val="24"/>
          <w:szCs w:val="24"/>
          <w:lang w:eastAsia="zh-CN"/>
        </w:rPr>
        <w:t xml:space="preserve">к положению  Администрации </w:t>
      </w:r>
      <w:r w:rsidRPr="00C910CF">
        <w:rPr>
          <w:sz w:val="24"/>
          <w:szCs w:val="24"/>
        </w:rPr>
        <w:t>Малиновского</w:t>
      </w:r>
      <w:r w:rsidRPr="00C910CF">
        <w:rPr>
          <w:sz w:val="24"/>
          <w:szCs w:val="24"/>
          <w:lang w:eastAsia="zh-CN"/>
        </w:rPr>
        <w:t xml:space="preserve"> сельского поселения </w:t>
      </w:r>
    </w:p>
    <w:p w:rsidR="00C910CF" w:rsidRPr="00C910CF" w:rsidRDefault="00C910CF" w:rsidP="00C910CF">
      <w:pPr>
        <w:jc w:val="right"/>
        <w:rPr>
          <w:sz w:val="24"/>
          <w:szCs w:val="24"/>
        </w:rPr>
      </w:pPr>
    </w:p>
    <w:p w:rsidR="00C910CF" w:rsidRPr="00C910CF" w:rsidRDefault="00C910CF" w:rsidP="00C910CF">
      <w:pPr>
        <w:jc w:val="right"/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jc w:val="center"/>
        <w:rPr>
          <w:b/>
          <w:sz w:val="24"/>
          <w:szCs w:val="24"/>
        </w:rPr>
      </w:pPr>
      <w:r w:rsidRPr="00C910CF">
        <w:rPr>
          <w:b/>
          <w:sz w:val="24"/>
          <w:szCs w:val="24"/>
        </w:rPr>
        <w:t>Уровни рисков нарушения антимонопольного законодательства</w:t>
      </w:r>
    </w:p>
    <w:p w:rsidR="00C910CF" w:rsidRPr="00C910CF" w:rsidRDefault="00C910CF" w:rsidP="00C910C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082"/>
      </w:tblGrid>
      <w:tr w:rsidR="00C910CF" w:rsidRPr="00C910CF" w:rsidTr="00CE7DC2">
        <w:tc>
          <w:tcPr>
            <w:tcW w:w="2518" w:type="dxa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7336" w:type="dxa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t>Описание риска</w:t>
            </w:r>
          </w:p>
        </w:tc>
      </w:tr>
      <w:tr w:rsidR="00C910CF" w:rsidRPr="00C910CF" w:rsidTr="00CE7DC2">
        <w:tc>
          <w:tcPr>
            <w:tcW w:w="2518" w:type="dxa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7336" w:type="dxa"/>
          </w:tcPr>
          <w:p w:rsidR="00C910CF" w:rsidRPr="00C910CF" w:rsidRDefault="00C910CF" w:rsidP="00C910CF">
            <w:pPr>
              <w:jc w:val="both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органов местного самоуправления и </w:t>
            </w:r>
            <w:r w:rsidRPr="00C910CF">
              <w:rPr>
                <w:sz w:val="24"/>
                <w:szCs w:val="24"/>
              </w:rPr>
              <w:lastRenderedPageBreak/>
              <w:t>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C910CF" w:rsidRPr="00C910CF" w:rsidTr="00CE7DC2">
        <w:tc>
          <w:tcPr>
            <w:tcW w:w="2518" w:type="dxa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lastRenderedPageBreak/>
              <w:t>Незначительный уровень</w:t>
            </w:r>
          </w:p>
        </w:tc>
        <w:tc>
          <w:tcPr>
            <w:tcW w:w="7336" w:type="dxa"/>
          </w:tcPr>
          <w:p w:rsidR="00C910CF" w:rsidRPr="00C910CF" w:rsidRDefault="00C910CF" w:rsidP="00C910CF">
            <w:pPr>
              <w:jc w:val="both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Вероятность выдачи муниципальным органам  должностным лицам предупреждения</w:t>
            </w:r>
          </w:p>
        </w:tc>
      </w:tr>
      <w:tr w:rsidR="00C910CF" w:rsidRPr="00C910CF" w:rsidTr="00CE7DC2">
        <w:tc>
          <w:tcPr>
            <w:tcW w:w="2518" w:type="dxa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7336" w:type="dxa"/>
          </w:tcPr>
          <w:p w:rsidR="00C910CF" w:rsidRPr="00C910CF" w:rsidRDefault="00C910CF" w:rsidP="00C910CF">
            <w:pPr>
              <w:jc w:val="both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C910CF" w:rsidRPr="00C910CF" w:rsidTr="00CE7DC2">
        <w:tc>
          <w:tcPr>
            <w:tcW w:w="2518" w:type="dxa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336" w:type="dxa"/>
          </w:tcPr>
          <w:p w:rsidR="00C910CF" w:rsidRPr="00C910CF" w:rsidRDefault="00C910CF" w:rsidP="00C910CF">
            <w:pPr>
              <w:jc w:val="both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  <w:r w:rsidRPr="00C910CF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rPr>
          <w:sz w:val="24"/>
          <w:szCs w:val="24"/>
          <w:lang w:eastAsia="zh-CN"/>
        </w:rPr>
      </w:pPr>
      <w:r w:rsidRPr="00C910CF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910CF">
        <w:rPr>
          <w:sz w:val="24"/>
          <w:szCs w:val="24"/>
          <w:lang w:eastAsia="zh-CN"/>
        </w:rPr>
        <w:t>Приложение №2</w:t>
      </w: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  <w:r w:rsidRPr="00C910CF">
        <w:rPr>
          <w:sz w:val="24"/>
          <w:szCs w:val="24"/>
          <w:lang w:eastAsia="zh-CN"/>
        </w:rPr>
        <w:t xml:space="preserve">к положению Администрации </w:t>
      </w:r>
      <w:r w:rsidRPr="00C910CF">
        <w:rPr>
          <w:sz w:val="24"/>
          <w:szCs w:val="24"/>
        </w:rPr>
        <w:t>Малиновского</w:t>
      </w:r>
      <w:r w:rsidRPr="00C910CF">
        <w:rPr>
          <w:sz w:val="24"/>
          <w:szCs w:val="24"/>
          <w:lang w:eastAsia="zh-CN"/>
        </w:rPr>
        <w:t xml:space="preserve"> сельского поселения </w:t>
      </w: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jc w:val="center"/>
        <w:rPr>
          <w:b/>
          <w:sz w:val="24"/>
          <w:szCs w:val="24"/>
        </w:rPr>
      </w:pPr>
      <w:r w:rsidRPr="00C910CF">
        <w:rPr>
          <w:b/>
          <w:sz w:val="24"/>
          <w:szCs w:val="24"/>
        </w:rPr>
        <w:t>Описание рисков нарушения антимонопольного законодательства</w:t>
      </w:r>
    </w:p>
    <w:p w:rsidR="00C910CF" w:rsidRPr="00C910CF" w:rsidRDefault="00C910CF" w:rsidP="00C910C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85"/>
        <w:gridCol w:w="1175"/>
        <w:gridCol w:w="1702"/>
        <w:gridCol w:w="1569"/>
        <w:gridCol w:w="1415"/>
        <w:gridCol w:w="1702"/>
      </w:tblGrid>
      <w:tr w:rsidR="00C910CF" w:rsidRPr="00C910CF" w:rsidTr="00CE7DC2">
        <w:tc>
          <w:tcPr>
            <w:tcW w:w="534" w:type="dxa"/>
            <w:vAlign w:val="center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10CF">
              <w:rPr>
                <w:b/>
                <w:sz w:val="24"/>
                <w:szCs w:val="24"/>
              </w:rPr>
              <w:t>п</w:t>
            </w:r>
            <w:proofErr w:type="gramEnd"/>
            <w:r w:rsidRPr="00C910C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60" w:type="dxa"/>
            <w:vAlign w:val="center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t>Выявленные риски</w:t>
            </w:r>
          </w:p>
        </w:tc>
        <w:tc>
          <w:tcPr>
            <w:tcW w:w="1367" w:type="dxa"/>
            <w:vAlign w:val="center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1497" w:type="dxa"/>
            <w:vAlign w:val="center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1406" w:type="dxa"/>
            <w:vAlign w:val="center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t xml:space="preserve">Мероприятия по минимизации и </w:t>
            </w:r>
            <w:r w:rsidRPr="00C910CF">
              <w:rPr>
                <w:b/>
                <w:sz w:val="24"/>
                <w:szCs w:val="24"/>
              </w:rPr>
              <w:lastRenderedPageBreak/>
              <w:t>устранению рисков</w:t>
            </w:r>
          </w:p>
        </w:tc>
        <w:tc>
          <w:tcPr>
            <w:tcW w:w="1393" w:type="dxa"/>
            <w:vAlign w:val="center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lastRenderedPageBreak/>
              <w:t>Наличие (отсутствие) остаточны</w:t>
            </w:r>
            <w:r w:rsidRPr="00C910CF">
              <w:rPr>
                <w:b/>
                <w:sz w:val="24"/>
                <w:szCs w:val="24"/>
              </w:rPr>
              <w:lastRenderedPageBreak/>
              <w:t>х рисков</w:t>
            </w:r>
          </w:p>
        </w:tc>
        <w:tc>
          <w:tcPr>
            <w:tcW w:w="1497" w:type="dxa"/>
            <w:vAlign w:val="center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lastRenderedPageBreak/>
              <w:t>Вероятность повторного возникновения рисков</w:t>
            </w:r>
          </w:p>
        </w:tc>
      </w:tr>
      <w:tr w:rsidR="00C910CF" w:rsidRPr="00C910CF" w:rsidTr="00CE7DC2">
        <w:tc>
          <w:tcPr>
            <w:tcW w:w="534" w:type="dxa"/>
            <w:vAlign w:val="center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  <w:vAlign w:val="center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3</w:t>
            </w:r>
          </w:p>
        </w:tc>
        <w:tc>
          <w:tcPr>
            <w:tcW w:w="1497" w:type="dxa"/>
            <w:vAlign w:val="center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  <w:vAlign w:val="center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6</w:t>
            </w:r>
          </w:p>
        </w:tc>
        <w:tc>
          <w:tcPr>
            <w:tcW w:w="1497" w:type="dxa"/>
            <w:vAlign w:val="center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7</w:t>
            </w:r>
          </w:p>
        </w:tc>
      </w:tr>
    </w:tbl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</w:p>
    <w:p w:rsidR="00C910CF" w:rsidRPr="00C910CF" w:rsidRDefault="00C910CF" w:rsidP="00C910CF">
      <w:pPr>
        <w:suppressAutoHyphens/>
        <w:autoSpaceDE w:val="0"/>
        <w:ind w:left="5664"/>
        <w:rPr>
          <w:sz w:val="24"/>
          <w:szCs w:val="24"/>
          <w:lang w:eastAsia="zh-CN"/>
        </w:rPr>
      </w:pPr>
      <w:r w:rsidRPr="00C910CF">
        <w:rPr>
          <w:sz w:val="24"/>
          <w:szCs w:val="24"/>
          <w:lang w:eastAsia="zh-CN"/>
        </w:rPr>
        <w:t xml:space="preserve">                                </w:t>
      </w:r>
    </w:p>
    <w:p w:rsidR="00C910CF" w:rsidRPr="00C910CF" w:rsidRDefault="00C910CF" w:rsidP="00C910CF">
      <w:pPr>
        <w:suppressAutoHyphens/>
        <w:autoSpaceDE w:val="0"/>
        <w:ind w:left="5664"/>
        <w:rPr>
          <w:sz w:val="24"/>
          <w:szCs w:val="24"/>
          <w:lang w:eastAsia="zh-CN"/>
        </w:rPr>
      </w:pPr>
      <w:r w:rsidRPr="00C910CF">
        <w:rPr>
          <w:sz w:val="24"/>
          <w:szCs w:val="24"/>
          <w:lang w:eastAsia="zh-CN"/>
        </w:rPr>
        <w:t xml:space="preserve">                        Приложение №3</w:t>
      </w:r>
    </w:p>
    <w:p w:rsidR="00C910CF" w:rsidRPr="00C910CF" w:rsidRDefault="00C910CF" w:rsidP="00C910CF">
      <w:pPr>
        <w:suppressAutoHyphens/>
        <w:autoSpaceDE w:val="0"/>
        <w:ind w:left="5664"/>
        <w:jc w:val="right"/>
        <w:rPr>
          <w:sz w:val="24"/>
          <w:szCs w:val="24"/>
          <w:lang w:eastAsia="zh-CN"/>
        </w:rPr>
      </w:pPr>
      <w:r w:rsidRPr="00C910CF">
        <w:rPr>
          <w:sz w:val="24"/>
          <w:szCs w:val="24"/>
          <w:lang w:eastAsia="zh-CN"/>
        </w:rPr>
        <w:t xml:space="preserve">к положению Администрации </w:t>
      </w:r>
      <w:r w:rsidRPr="00C910CF">
        <w:rPr>
          <w:sz w:val="24"/>
          <w:szCs w:val="24"/>
        </w:rPr>
        <w:t>Малиновского</w:t>
      </w:r>
      <w:r w:rsidRPr="00C910CF">
        <w:rPr>
          <w:sz w:val="24"/>
          <w:szCs w:val="24"/>
          <w:lang w:eastAsia="zh-CN"/>
        </w:rPr>
        <w:t xml:space="preserve"> сельского поселения </w:t>
      </w: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jc w:val="center"/>
        <w:rPr>
          <w:b/>
          <w:sz w:val="24"/>
          <w:szCs w:val="24"/>
        </w:rPr>
      </w:pPr>
      <w:r w:rsidRPr="00C910CF">
        <w:rPr>
          <w:b/>
          <w:sz w:val="24"/>
          <w:szCs w:val="24"/>
        </w:rPr>
        <w:t xml:space="preserve">Ключевые показатели и порядок </w:t>
      </w:r>
      <w:proofErr w:type="gramStart"/>
      <w:r w:rsidRPr="00C910CF">
        <w:rPr>
          <w:b/>
          <w:sz w:val="24"/>
          <w:szCs w:val="24"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C910CF" w:rsidRPr="00C910CF" w:rsidRDefault="00C910CF" w:rsidP="00C910CF">
      <w:pPr>
        <w:jc w:val="center"/>
        <w:rPr>
          <w:b/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924"/>
        <w:gridCol w:w="2085"/>
        <w:gridCol w:w="1894"/>
      </w:tblGrid>
      <w:tr w:rsidR="00C910CF" w:rsidRPr="00C910CF" w:rsidTr="00CE7DC2">
        <w:tc>
          <w:tcPr>
            <w:tcW w:w="675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910CF">
              <w:rPr>
                <w:b/>
                <w:sz w:val="24"/>
                <w:szCs w:val="24"/>
              </w:rPr>
              <w:t>п</w:t>
            </w:r>
            <w:proofErr w:type="gramEnd"/>
            <w:r w:rsidRPr="00C910C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b/>
                <w:sz w:val="24"/>
                <w:szCs w:val="24"/>
              </w:rPr>
            </w:pPr>
            <w:r w:rsidRPr="00C910CF">
              <w:rPr>
                <w:b/>
                <w:sz w:val="24"/>
                <w:szCs w:val="24"/>
              </w:rPr>
              <w:t>Оценка (балл)</w:t>
            </w:r>
          </w:p>
        </w:tc>
      </w:tr>
      <w:tr w:rsidR="00C910CF" w:rsidRPr="00C910CF" w:rsidTr="00CE7DC2">
        <w:trPr>
          <w:trHeight w:val="400"/>
        </w:trPr>
        <w:tc>
          <w:tcPr>
            <w:tcW w:w="675" w:type="dxa"/>
            <w:vMerge w:val="restart"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color w:val="000000"/>
                <w:sz w:val="24"/>
                <w:szCs w:val="24"/>
              </w:rPr>
              <w:t xml:space="preserve">Снижение количества правонарушений в области антимонопольного </w:t>
            </w:r>
            <w:r w:rsidRPr="00C910CF">
              <w:rPr>
                <w:color w:val="000000"/>
                <w:sz w:val="24"/>
                <w:szCs w:val="24"/>
              </w:rPr>
              <w:lastRenderedPageBreak/>
              <w:t>законодательства, совершенных должностными лицами Администрации</w:t>
            </w: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25</w:t>
            </w:r>
          </w:p>
        </w:tc>
      </w:tr>
      <w:tr w:rsidR="00C910CF" w:rsidRPr="00C910CF" w:rsidTr="00CE7DC2">
        <w:trPr>
          <w:trHeight w:val="400"/>
        </w:trPr>
        <w:tc>
          <w:tcPr>
            <w:tcW w:w="675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15</w:t>
            </w:r>
          </w:p>
        </w:tc>
      </w:tr>
      <w:tr w:rsidR="00C910CF" w:rsidRPr="00C910CF" w:rsidTr="00CE7DC2">
        <w:trPr>
          <w:trHeight w:val="400"/>
        </w:trPr>
        <w:tc>
          <w:tcPr>
            <w:tcW w:w="675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Более 1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0</w:t>
            </w:r>
          </w:p>
        </w:tc>
      </w:tr>
      <w:tr w:rsidR="00C910CF" w:rsidRPr="00C910CF" w:rsidTr="00CE7DC2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color w:val="000000"/>
                <w:sz w:val="24"/>
                <w:szCs w:val="24"/>
              </w:rPr>
              <w:t>Отсутствие выданных Администрации и должностным лицам Администрации предупреждений антимонопольного органа</w:t>
            </w: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25</w:t>
            </w:r>
          </w:p>
        </w:tc>
      </w:tr>
      <w:tr w:rsidR="00C910CF" w:rsidRPr="00C910CF" w:rsidTr="00CE7DC2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15</w:t>
            </w:r>
          </w:p>
        </w:tc>
      </w:tr>
      <w:tr w:rsidR="00C910CF" w:rsidRPr="00C910CF" w:rsidTr="00CE7DC2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Более 1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0</w:t>
            </w:r>
          </w:p>
        </w:tc>
      </w:tr>
      <w:tr w:rsidR="00C910CF" w:rsidRPr="00C910CF" w:rsidTr="00CE7DC2">
        <w:trPr>
          <w:trHeight w:val="400"/>
        </w:trPr>
        <w:tc>
          <w:tcPr>
            <w:tcW w:w="675" w:type="dxa"/>
            <w:vMerge w:val="restart"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color w:val="000000"/>
                <w:sz w:val="24"/>
                <w:szCs w:val="24"/>
              </w:rPr>
              <w:t>Отсутствие возбужденных дел о нарушении Администрацией, должностными лицами Администрации антимонопольного законодательства</w:t>
            </w: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20</w:t>
            </w:r>
          </w:p>
        </w:tc>
      </w:tr>
      <w:tr w:rsidR="00C910CF" w:rsidRPr="00C910CF" w:rsidTr="00CE7DC2">
        <w:trPr>
          <w:trHeight w:val="400"/>
        </w:trPr>
        <w:tc>
          <w:tcPr>
            <w:tcW w:w="675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10</w:t>
            </w:r>
          </w:p>
        </w:tc>
      </w:tr>
      <w:tr w:rsidR="00C910CF" w:rsidRPr="00C910CF" w:rsidTr="00CE7DC2">
        <w:trPr>
          <w:trHeight w:val="400"/>
        </w:trPr>
        <w:tc>
          <w:tcPr>
            <w:tcW w:w="675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Более 1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0</w:t>
            </w:r>
          </w:p>
        </w:tc>
      </w:tr>
      <w:tr w:rsidR="00C910CF" w:rsidRPr="00C910CF" w:rsidTr="00CE7DC2">
        <w:trPr>
          <w:trHeight w:val="500"/>
        </w:trPr>
        <w:tc>
          <w:tcPr>
            <w:tcW w:w="675" w:type="dxa"/>
            <w:vMerge w:val="restart"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  <w:r w:rsidRPr="00C910CF">
              <w:rPr>
                <w:color w:val="000000"/>
                <w:sz w:val="24"/>
                <w:szCs w:val="24"/>
              </w:rPr>
              <w:t>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</w:t>
            </w: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30</w:t>
            </w:r>
          </w:p>
        </w:tc>
      </w:tr>
      <w:tr w:rsidR="00C910CF" w:rsidRPr="00C910CF" w:rsidTr="00CE7DC2">
        <w:trPr>
          <w:trHeight w:val="500"/>
        </w:trPr>
        <w:tc>
          <w:tcPr>
            <w:tcW w:w="675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20</w:t>
            </w:r>
          </w:p>
        </w:tc>
      </w:tr>
      <w:tr w:rsidR="00C910CF" w:rsidRPr="00C910CF" w:rsidTr="00CE7DC2">
        <w:trPr>
          <w:trHeight w:val="500"/>
        </w:trPr>
        <w:tc>
          <w:tcPr>
            <w:tcW w:w="675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910CF" w:rsidRPr="00C910CF" w:rsidRDefault="00C910CF" w:rsidP="00C91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Более 1</w:t>
            </w:r>
          </w:p>
        </w:tc>
        <w:tc>
          <w:tcPr>
            <w:tcW w:w="1949" w:type="dxa"/>
            <w:shd w:val="clear" w:color="auto" w:fill="auto"/>
          </w:tcPr>
          <w:p w:rsidR="00C910CF" w:rsidRPr="00C910CF" w:rsidRDefault="00C910CF" w:rsidP="00C910CF">
            <w:pPr>
              <w:jc w:val="center"/>
              <w:rPr>
                <w:sz w:val="24"/>
                <w:szCs w:val="24"/>
              </w:rPr>
            </w:pPr>
            <w:r w:rsidRPr="00C910CF">
              <w:rPr>
                <w:sz w:val="24"/>
                <w:szCs w:val="24"/>
              </w:rPr>
              <w:t>0</w:t>
            </w:r>
          </w:p>
        </w:tc>
      </w:tr>
    </w:tbl>
    <w:p w:rsidR="00C910CF" w:rsidRPr="00C910CF" w:rsidRDefault="00C910CF" w:rsidP="00C910CF">
      <w:pPr>
        <w:rPr>
          <w:sz w:val="24"/>
          <w:szCs w:val="24"/>
        </w:rPr>
      </w:pPr>
    </w:p>
    <w:p w:rsidR="00C910CF" w:rsidRPr="00C910CF" w:rsidRDefault="00C910CF" w:rsidP="00C910CF">
      <w:pPr>
        <w:rPr>
          <w:sz w:val="24"/>
          <w:szCs w:val="24"/>
        </w:rPr>
      </w:pPr>
      <w:r w:rsidRPr="00C910CF">
        <w:rPr>
          <w:sz w:val="24"/>
          <w:szCs w:val="24"/>
        </w:rPr>
        <w:t>Периодом, за который производится оценка, является календарный год.</w:t>
      </w:r>
    </w:p>
    <w:p w:rsidR="00C910CF" w:rsidRPr="00C910CF" w:rsidRDefault="00C910CF" w:rsidP="00C910CF">
      <w:pPr>
        <w:rPr>
          <w:sz w:val="24"/>
          <w:szCs w:val="24"/>
        </w:rPr>
      </w:pPr>
      <w:r w:rsidRPr="00C910CF">
        <w:rPr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C910CF" w:rsidRPr="00C910CF" w:rsidRDefault="00C910CF" w:rsidP="00C910CF">
      <w:pPr>
        <w:numPr>
          <w:ilvl w:val="0"/>
          <w:numId w:val="8"/>
        </w:numPr>
        <w:rPr>
          <w:sz w:val="24"/>
          <w:szCs w:val="24"/>
        </w:rPr>
      </w:pPr>
      <w:r w:rsidRPr="00C910CF">
        <w:rPr>
          <w:sz w:val="24"/>
          <w:szCs w:val="24"/>
        </w:rPr>
        <w:t>Высокая эффективность – от 75 до 100 баллов;</w:t>
      </w:r>
    </w:p>
    <w:p w:rsidR="00C910CF" w:rsidRPr="00C910CF" w:rsidRDefault="00C910CF" w:rsidP="00C910CF">
      <w:pPr>
        <w:numPr>
          <w:ilvl w:val="0"/>
          <w:numId w:val="8"/>
        </w:numPr>
        <w:rPr>
          <w:sz w:val="24"/>
          <w:szCs w:val="24"/>
        </w:rPr>
      </w:pPr>
      <w:r w:rsidRPr="00C910CF">
        <w:rPr>
          <w:sz w:val="24"/>
          <w:szCs w:val="24"/>
        </w:rPr>
        <w:t>Средняя эффективность – от 50 до 75 баллов;</w:t>
      </w:r>
    </w:p>
    <w:p w:rsidR="00C910CF" w:rsidRPr="00C910CF" w:rsidRDefault="00C910CF" w:rsidP="00C910CF">
      <w:pPr>
        <w:numPr>
          <w:ilvl w:val="0"/>
          <w:numId w:val="8"/>
        </w:numPr>
        <w:rPr>
          <w:sz w:val="24"/>
          <w:szCs w:val="24"/>
        </w:rPr>
      </w:pPr>
      <w:r w:rsidRPr="00C910CF">
        <w:rPr>
          <w:sz w:val="24"/>
          <w:szCs w:val="24"/>
        </w:rPr>
        <w:t>Высокая эффективность – от 25 до 50 баллов;</w:t>
      </w:r>
    </w:p>
    <w:p w:rsidR="00C910CF" w:rsidRPr="00C910CF" w:rsidRDefault="00C910CF" w:rsidP="00C910CF">
      <w:pPr>
        <w:numPr>
          <w:ilvl w:val="0"/>
          <w:numId w:val="8"/>
        </w:numPr>
        <w:rPr>
          <w:sz w:val="24"/>
          <w:szCs w:val="24"/>
        </w:rPr>
      </w:pPr>
      <w:r w:rsidRPr="00C910CF">
        <w:rPr>
          <w:sz w:val="24"/>
          <w:szCs w:val="24"/>
        </w:rPr>
        <w:t>Высокая эффективность – ниже 25 баллов;</w:t>
      </w:r>
    </w:p>
    <w:p w:rsidR="00C910CF" w:rsidRPr="00C910CF" w:rsidRDefault="00C910CF" w:rsidP="00C910CF">
      <w:pPr>
        <w:ind w:left="720"/>
        <w:rPr>
          <w:sz w:val="24"/>
          <w:szCs w:val="24"/>
        </w:rPr>
      </w:pPr>
    </w:p>
    <w:p w:rsidR="001B6147" w:rsidRPr="003E6734" w:rsidRDefault="001B6147" w:rsidP="00C910CF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1B6147" w:rsidRPr="003E6734" w:rsidSect="008936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806"/>
    <w:multiLevelType w:val="hybridMultilevel"/>
    <w:tmpl w:val="745E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73DF"/>
    <w:multiLevelType w:val="hybridMultilevel"/>
    <w:tmpl w:val="F992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43D07"/>
    <w:multiLevelType w:val="hybridMultilevel"/>
    <w:tmpl w:val="DE168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B4C1F"/>
    <w:multiLevelType w:val="hybridMultilevel"/>
    <w:tmpl w:val="DDD0258E"/>
    <w:lvl w:ilvl="0" w:tplc="5C3CB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4B60E7"/>
    <w:multiLevelType w:val="hybridMultilevel"/>
    <w:tmpl w:val="A7F87A2C"/>
    <w:lvl w:ilvl="0" w:tplc="F3FCB6AE">
      <w:start w:val="1"/>
      <w:numFmt w:val="decimal"/>
      <w:lvlText w:val="%1."/>
      <w:lvlJc w:val="left"/>
      <w:pPr>
        <w:ind w:left="1729" w:hanging="1020"/>
      </w:pPr>
      <w:rPr>
        <w:rFonts w:ascii="Arial" w:eastAsiaTheme="minorHAnsi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EE6FA5"/>
    <w:multiLevelType w:val="hybridMultilevel"/>
    <w:tmpl w:val="EBEEA596"/>
    <w:lvl w:ilvl="0" w:tplc="AEB4C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69C2208"/>
    <w:multiLevelType w:val="hybridMultilevel"/>
    <w:tmpl w:val="07CA1436"/>
    <w:lvl w:ilvl="0" w:tplc="D62873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3D2C71"/>
    <w:multiLevelType w:val="hybridMultilevel"/>
    <w:tmpl w:val="00B0CE50"/>
    <w:lvl w:ilvl="0" w:tplc="FA80952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AB"/>
    <w:rsid w:val="00062AD1"/>
    <w:rsid w:val="000F2C77"/>
    <w:rsid w:val="00104E2D"/>
    <w:rsid w:val="001436A7"/>
    <w:rsid w:val="00147489"/>
    <w:rsid w:val="001573A3"/>
    <w:rsid w:val="00182AB6"/>
    <w:rsid w:val="001B6147"/>
    <w:rsid w:val="001F542D"/>
    <w:rsid w:val="002446FE"/>
    <w:rsid w:val="00251F2D"/>
    <w:rsid w:val="00252DE6"/>
    <w:rsid w:val="00255BC5"/>
    <w:rsid w:val="002A341F"/>
    <w:rsid w:val="002A3FB4"/>
    <w:rsid w:val="002B79F2"/>
    <w:rsid w:val="002C1EAF"/>
    <w:rsid w:val="002D2ACA"/>
    <w:rsid w:val="002D4AAB"/>
    <w:rsid w:val="0038564F"/>
    <w:rsid w:val="003E0359"/>
    <w:rsid w:val="003E6734"/>
    <w:rsid w:val="00412AB2"/>
    <w:rsid w:val="004D25EB"/>
    <w:rsid w:val="00540747"/>
    <w:rsid w:val="00695F48"/>
    <w:rsid w:val="00733917"/>
    <w:rsid w:val="0077064D"/>
    <w:rsid w:val="0081117C"/>
    <w:rsid w:val="0084626D"/>
    <w:rsid w:val="0086788D"/>
    <w:rsid w:val="00880728"/>
    <w:rsid w:val="00893633"/>
    <w:rsid w:val="008946FA"/>
    <w:rsid w:val="009847FA"/>
    <w:rsid w:val="00990EB3"/>
    <w:rsid w:val="009E1C07"/>
    <w:rsid w:val="00B0680A"/>
    <w:rsid w:val="00B217D1"/>
    <w:rsid w:val="00BB5951"/>
    <w:rsid w:val="00BC60AB"/>
    <w:rsid w:val="00C22007"/>
    <w:rsid w:val="00C87242"/>
    <w:rsid w:val="00C910CF"/>
    <w:rsid w:val="00CA1766"/>
    <w:rsid w:val="00D34240"/>
    <w:rsid w:val="00D63D26"/>
    <w:rsid w:val="00D938AB"/>
    <w:rsid w:val="00DD0D1B"/>
    <w:rsid w:val="00DD7C3A"/>
    <w:rsid w:val="00DD7EC7"/>
    <w:rsid w:val="00DE387C"/>
    <w:rsid w:val="00EA7F9C"/>
    <w:rsid w:val="00EB7319"/>
    <w:rsid w:val="00F86D65"/>
    <w:rsid w:val="00F87D9C"/>
    <w:rsid w:val="00FA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DE6"/>
  </w:style>
  <w:style w:type="paragraph" w:customStyle="1" w:styleId="Standard">
    <w:name w:val="Standard"/>
    <w:rsid w:val="00893633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rsid w:val="00C872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872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DE6"/>
  </w:style>
  <w:style w:type="paragraph" w:customStyle="1" w:styleId="Standard">
    <w:name w:val="Standard"/>
    <w:rsid w:val="00893633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rsid w:val="00C872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872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niy.tom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F6E4-520D-48C0-8320-0747BABA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«МИРНЕНСКОЕ СЕЛЬСКОЕ ПОСЕЛЕНИЕ»</vt:lpstr>
    </vt:vector>
  </TitlesOfParts>
  <Company/>
  <LinksUpToDate>false</LinksUpToDate>
  <CharactersWithSpaces>16975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«МИРНЕНСКОЕ СЕЛЬСКОЕ ПОСЕЛЕНИЕ»</dc:title>
  <dc:creator>OEM</dc:creator>
  <cp:lastModifiedBy>Пользователь Windows</cp:lastModifiedBy>
  <cp:revision>7</cp:revision>
  <cp:lastPrinted>2021-11-22T07:50:00Z</cp:lastPrinted>
  <dcterms:created xsi:type="dcterms:W3CDTF">2021-11-19T12:53:00Z</dcterms:created>
  <dcterms:modified xsi:type="dcterms:W3CDTF">2022-02-18T01:59:00Z</dcterms:modified>
</cp:coreProperties>
</file>