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DA" w:rsidRDefault="00231E9B" w:rsidP="00486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b/>
          <w:bCs/>
          <w:sz w:val="26"/>
          <w:szCs w:val="26"/>
        </w:rPr>
        <w:t>Уточнен порядок заявления участниками уголовного судопроизводства ходатайств об отводах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02.08.2019 № 309-ФЗ внесены изменения в статьи 62 и 256 Уголовно-процессуального кодекса Российской Федерации. Поправками уточнен порядок заявления участниками уголовного судопроизводства</w:t>
      </w:r>
      <w:r w:rsid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ходатайств об отводах.        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 62 Уголовно-процессуального кодекса Российской Федерации (далее</w:t>
      </w:r>
      <w:proofErr w:type="gramEnd"/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по тексту – УПК РФ) предусматривает обязанность судьи, прокурора, следователя, начальника органа дознания, начальника подразделения дознания, дознавателя, секретаря судебного заседания, переводчика, эксперта, специалиста, защитника, а также представителя потерпевшего, гражданского истца или гражданского ответчика устраниться от участия в производстве по уголовному делу при наличии оснований для отвода, предусмотренных главой 9 УПК РФ, а также предусматривает право заявления отвода вышеуказанных лиц подозреваемым, обвиняемым</w:t>
      </w:r>
      <w:proofErr w:type="gramEnd"/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, его законным представителем, защитником, а также государственным обвинителем, потерпевшим, гражданским истцом, гражданским ответчиком или их представителями.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Новым Федеральным законом статья 62 УПК РФ дополняется положениями, согласно которым, в случае отказа в удовлетворении заявления об отводе подача повторного заявления об отводе тем же лицом и по тем же основаниям не допускается.  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этом, в целях обеспечения процессуальных прав сторон, Федеральным законом допускается подача повторного заявления об отводе тем же лицом в отношении того же лица по тем же основаниям в ходе судебного производства по уголовному делу, если решение об отказе в удовлетворении заявления было принято в  ходе досудебного производства.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256 УПК РФ установлен порядок вынесения определения и постановления по вопросам, решаемым судом во время судебного заседания. Федеральным законом в статью 256 Кодекса вносится изменение, предусматривающее исключение из общего порядка разрешения судом отводов во время судебного заседания, в случае, если ходатайство заявлено повторно тем же лицом и по тем же основаниям.</w:t>
      </w:r>
    </w:p>
    <w:p w:rsid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ранее определение или постановление об отводе выносилось в совещательной комнате, то теперь устанавливаются исключения: при повторной подаче заявления об отводе тем же лицом и по тем же основаниям, в случае отказа в удовлетворении заявления ранее, постановление и определение выносятся в зале судебного заседания и подлежат занесению в протокол.</w:t>
      </w:r>
    </w:p>
    <w:p w:rsidR="00231E9B" w:rsidRPr="00486FDA" w:rsidRDefault="00231E9B" w:rsidP="0048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6FD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настоящего Федерального закона позволит исключить возможность затягивания рассмотрения уголовных дел и оказания давления на участников уголовного судопроизводства, в отношении которых может быть заявлен отвод.</w:t>
      </w:r>
    </w:p>
    <w:p w:rsidR="00CA4B87" w:rsidRPr="00486FDA" w:rsidRDefault="00CA4B87" w:rsidP="0004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486FDA" w:rsidRDefault="00486FD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EB4AB9" w:rsidRPr="00486FDA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EB4AB9" w:rsidRPr="00486FDA" w:rsidSect="00DB2A5C">
      <w:headerReference w:type="default" r:id="rId7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77" w:rsidRDefault="00631677" w:rsidP="005F578A">
      <w:pPr>
        <w:spacing w:after="0" w:line="240" w:lineRule="auto"/>
      </w:pPr>
      <w:r>
        <w:separator/>
      </w:r>
    </w:p>
  </w:endnote>
  <w:endnote w:type="continuationSeparator" w:id="1">
    <w:p w:rsidR="00631677" w:rsidRDefault="00631677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77" w:rsidRDefault="00631677" w:rsidP="005F578A">
      <w:pPr>
        <w:spacing w:after="0" w:line="240" w:lineRule="auto"/>
      </w:pPr>
      <w:r>
        <w:separator/>
      </w:r>
    </w:p>
  </w:footnote>
  <w:footnote w:type="continuationSeparator" w:id="1">
    <w:p w:rsidR="00631677" w:rsidRDefault="00631677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FB2C05">
        <w:pPr>
          <w:pStyle w:val="a5"/>
          <w:jc w:val="center"/>
        </w:pPr>
        <w:fldSimple w:instr=" PAGE   \* MERGEFORMAT ">
          <w:r w:rsidR="00027323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27323"/>
    <w:rsid w:val="0004370D"/>
    <w:rsid w:val="00052FDE"/>
    <w:rsid w:val="000C299F"/>
    <w:rsid w:val="001075D5"/>
    <w:rsid w:val="001103DA"/>
    <w:rsid w:val="0016358D"/>
    <w:rsid w:val="0021797B"/>
    <w:rsid w:val="00231E9B"/>
    <w:rsid w:val="003204B1"/>
    <w:rsid w:val="00362728"/>
    <w:rsid w:val="00367302"/>
    <w:rsid w:val="003907F3"/>
    <w:rsid w:val="003B0166"/>
    <w:rsid w:val="003E246A"/>
    <w:rsid w:val="003E59C4"/>
    <w:rsid w:val="00470560"/>
    <w:rsid w:val="00486FDA"/>
    <w:rsid w:val="0052247C"/>
    <w:rsid w:val="00534142"/>
    <w:rsid w:val="0053430A"/>
    <w:rsid w:val="0055208C"/>
    <w:rsid w:val="00572DF6"/>
    <w:rsid w:val="00592590"/>
    <w:rsid w:val="005C60B4"/>
    <w:rsid w:val="005F578A"/>
    <w:rsid w:val="00631677"/>
    <w:rsid w:val="006977A3"/>
    <w:rsid w:val="006E0F27"/>
    <w:rsid w:val="007430C7"/>
    <w:rsid w:val="00762C6E"/>
    <w:rsid w:val="007D412C"/>
    <w:rsid w:val="008218EC"/>
    <w:rsid w:val="008B3037"/>
    <w:rsid w:val="008E7CE8"/>
    <w:rsid w:val="009661C4"/>
    <w:rsid w:val="00975011"/>
    <w:rsid w:val="009A2616"/>
    <w:rsid w:val="009C36CE"/>
    <w:rsid w:val="00A5669D"/>
    <w:rsid w:val="00B102ED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5669"/>
    <w:rsid w:val="00E21CBC"/>
    <w:rsid w:val="00E77E6F"/>
    <w:rsid w:val="00EB4AB9"/>
    <w:rsid w:val="00EE2D23"/>
    <w:rsid w:val="00F46013"/>
    <w:rsid w:val="00FB2C05"/>
    <w:rsid w:val="00FD3AA8"/>
    <w:rsid w:val="00F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4</cp:revision>
  <cp:lastPrinted>2019-08-27T03:47:00Z</cp:lastPrinted>
  <dcterms:created xsi:type="dcterms:W3CDTF">2019-08-27T03:48:00Z</dcterms:created>
  <dcterms:modified xsi:type="dcterms:W3CDTF">2019-08-27T10:57:00Z</dcterms:modified>
</cp:coreProperties>
</file>