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A4" w:rsidRPr="00BD67A4" w:rsidRDefault="00BD67A4" w:rsidP="00BD67A4">
      <w:pPr>
        <w:spacing w:after="0" w:line="240" w:lineRule="auto"/>
        <w:jc w:val="center"/>
        <w:rPr>
          <w:rFonts w:ascii="Times New Roman" w:eastAsia="Times New Roman" w:hAnsi="Times New Roman" w:cs="Times New Roman"/>
          <w:sz w:val="24"/>
          <w:szCs w:val="24"/>
        </w:rPr>
      </w:pPr>
      <w:r w:rsidRPr="00BD67A4">
        <w:rPr>
          <w:rFonts w:ascii="Times New Roman" w:eastAsia="Times New Roman" w:hAnsi="Times New Roman" w:cs="Times New Roman"/>
          <w:b/>
          <w:bCs/>
          <w:sz w:val="24"/>
          <w:szCs w:val="24"/>
        </w:rPr>
        <w:t>Руководство по соблюдению обязательных требований </w:t>
      </w:r>
      <w:r w:rsidR="003B4B5A">
        <w:rPr>
          <w:rFonts w:ascii="Times New Roman" w:eastAsia="Times New Roman" w:hAnsi="Times New Roman" w:cs="Times New Roman"/>
          <w:b/>
          <w:bCs/>
          <w:sz w:val="24"/>
          <w:szCs w:val="24"/>
        </w:rPr>
        <w:t>жилищного</w:t>
      </w:r>
      <w:r w:rsidRPr="00BD67A4">
        <w:rPr>
          <w:rFonts w:ascii="Times New Roman" w:eastAsia="Times New Roman" w:hAnsi="Times New Roman" w:cs="Times New Roman"/>
          <w:b/>
          <w:bCs/>
          <w:sz w:val="24"/>
          <w:szCs w:val="24"/>
        </w:rPr>
        <w:t xml:space="preserve"> законодательства, </w:t>
      </w:r>
      <w:r>
        <w:rPr>
          <w:rFonts w:ascii="Times New Roman" w:eastAsia="Times New Roman" w:hAnsi="Times New Roman" w:cs="Times New Roman"/>
          <w:b/>
          <w:bCs/>
          <w:sz w:val="24"/>
          <w:szCs w:val="24"/>
        </w:rPr>
        <w:t xml:space="preserve"> </w:t>
      </w:r>
      <w:r w:rsidRPr="00BD67A4">
        <w:rPr>
          <w:rFonts w:ascii="Times New Roman" w:eastAsia="Times New Roman" w:hAnsi="Times New Roman" w:cs="Times New Roman"/>
          <w:b/>
          <w:bCs/>
          <w:sz w:val="24"/>
          <w:szCs w:val="24"/>
        </w:rPr>
        <w:t xml:space="preserve">предъявляемых при проведении мероприятий по осуществлению муниципального земельного контроля на территории муниципального образования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Мирненское</w:t>
      </w:r>
      <w:proofErr w:type="spellEnd"/>
      <w:r>
        <w:rPr>
          <w:rFonts w:ascii="Times New Roman" w:eastAsia="Times New Roman" w:hAnsi="Times New Roman" w:cs="Times New Roman"/>
          <w:b/>
          <w:bCs/>
          <w:sz w:val="24"/>
          <w:szCs w:val="24"/>
        </w:rPr>
        <w:t xml:space="preserve"> сельское поселение» Томского района Томской области</w:t>
      </w:r>
    </w:p>
    <w:p w:rsidR="00BD67A4" w:rsidRDefault="00BD67A4" w:rsidP="00BD67A4">
      <w:pPr>
        <w:spacing w:after="0" w:line="240" w:lineRule="auto"/>
        <w:jc w:val="center"/>
        <w:rPr>
          <w:rFonts w:ascii="Times New Roman" w:eastAsia="Times New Roman" w:hAnsi="Times New Roman" w:cs="Times New Roman"/>
          <w:sz w:val="24"/>
          <w:szCs w:val="24"/>
        </w:rPr>
      </w:pPr>
    </w:p>
    <w:p w:rsidR="003B4B5A" w:rsidRPr="003B4B5A" w:rsidRDefault="003B4B5A" w:rsidP="003B4B5A">
      <w:pPr>
        <w:shd w:val="clear" w:color="auto" w:fill="FFFFFF"/>
        <w:spacing w:after="0" w:line="240" w:lineRule="auto"/>
        <w:rPr>
          <w:rFonts w:ascii="Arial" w:eastAsia="Times New Roman" w:hAnsi="Arial" w:cs="Arial"/>
          <w:color w:val="3A3939"/>
          <w:sz w:val="21"/>
          <w:szCs w:val="21"/>
        </w:rPr>
      </w:pP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proofErr w:type="gramStart"/>
      <w:r w:rsidRPr="003B4B5A">
        <w:rPr>
          <w:rFonts w:ascii="Arial" w:eastAsia="Times New Roman" w:hAnsi="Arial" w:cs="Arial"/>
          <w:color w:val="3A3939"/>
          <w:sz w:val="21"/>
          <w:szCs w:val="21"/>
        </w:rPr>
        <w:t xml:space="preserve">Под муниципальным жилищным контролем понимается деятельность органа муниципального жилищного контроля </w:t>
      </w:r>
      <w:r>
        <w:rPr>
          <w:rFonts w:ascii="Arial" w:eastAsia="Times New Roman" w:hAnsi="Arial" w:cs="Arial"/>
          <w:color w:val="3A3939"/>
          <w:sz w:val="21"/>
          <w:szCs w:val="21"/>
        </w:rPr>
        <w:t xml:space="preserve">администрации </w:t>
      </w:r>
      <w:proofErr w:type="spellStart"/>
      <w:r>
        <w:rPr>
          <w:rFonts w:ascii="Arial" w:eastAsia="Times New Roman" w:hAnsi="Arial" w:cs="Arial"/>
          <w:color w:val="3A3939"/>
          <w:sz w:val="21"/>
          <w:szCs w:val="21"/>
        </w:rPr>
        <w:t>Мирненского</w:t>
      </w:r>
      <w:proofErr w:type="spellEnd"/>
      <w:r>
        <w:rPr>
          <w:rFonts w:ascii="Arial" w:eastAsia="Times New Roman" w:hAnsi="Arial" w:cs="Arial"/>
          <w:color w:val="3A3939"/>
          <w:sz w:val="21"/>
          <w:szCs w:val="21"/>
        </w:rPr>
        <w:t xml:space="preserve"> сельского поселения</w:t>
      </w:r>
      <w:r w:rsidRPr="003B4B5A">
        <w:rPr>
          <w:rFonts w:ascii="Arial" w:eastAsia="Times New Roman" w:hAnsi="Arial" w:cs="Arial"/>
          <w:color w:val="3A3939"/>
          <w:sz w:val="21"/>
          <w:szCs w:val="21"/>
        </w:rPr>
        <w:t xml:space="preserve">, уполномоченного на организацию и проведение на территории муниципального образования </w:t>
      </w:r>
      <w:r>
        <w:rPr>
          <w:rFonts w:ascii="Arial" w:eastAsia="Times New Roman" w:hAnsi="Arial" w:cs="Arial"/>
          <w:color w:val="3A3939"/>
          <w:sz w:val="21"/>
          <w:szCs w:val="21"/>
        </w:rPr>
        <w:t>«</w:t>
      </w:r>
      <w:proofErr w:type="spellStart"/>
      <w:r>
        <w:rPr>
          <w:rFonts w:ascii="Arial" w:eastAsia="Times New Roman" w:hAnsi="Arial" w:cs="Arial"/>
          <w:color w:val="3A3939"/>
          <w:sz w:val="21"/>
          <w:szCs w:val="21"/>
        </w:rPr>
        <w:t>Мирненское</w:t>
      </w:r>
      <w:proofErr w:type="spellEnd"/>
      <w:r>
        <w:rPr>
          <w:rFonts w:ascii="Arial" w:eastAsia="Times New Roman" w:hAnsi="Arial" w:cs="Arial"/>
          <w:color w:val="3A3939"/>
          <w:sz w:val="21"/>
          <w:szCs w:val="21"/>
        </w:rPr>
        <w:t xml:space="preserve"> сельское поселение»</w:t>
      </w:r>
      <w:r w:rsidRPr="003B4B5A">
        <w:rPr>
          <w:rFonts w:ascii="Arial" w:eastAsia="Times New Roman" w:hAnsi="Arial" w:cs="Arial"/>
          <w:color w:val="3A3939"/>
          <w:sz w:val="21"/>
          <w:szCs w:val="21"/>
        </w:rPr>
        <w:t xml:space="preserve"> проверок соблюдения гражданами, юридическими лицами и индивидуальными предпринимателями (далее – субъекты контроля) обязательных требований, установленных в отношении муниципального жилищного фонда федеральными законами, законами </w:t>
      </w:r>
      <w:r>
        <w:rPr>
          <w:rFonts w:ascii="Arial" w:eastAsia="Times New Roman" w:hAnsi="Arial" w:cs="Arial"/>
          <w:color w:val="3A3939"/>
          <w:sz w:val="21"/>
          <w:szCs w:val="21"/>
        </w:rPr>
        <w:t>Томской области</w:t>
      </w:r>
      <w:r w:rsidRPr="003B4B5A">
        <w:rPr>
          <w:rFonts w:ascii="Arial" w:eastAsia="Times New Roman" w:hAnsi="Arial" w:cs="Arial"/>
          <w:color w:val="3A3939"/>
          <w:sz w:val="21"/>
          <w:szCs w:val="21"/>
        </w:rPr>
        <w:t xml:space="preserve"> и муниципальными правовыми актами в области жилищных отношений, а также</w:t>
      </w:r>
      <w:proofErr w:type="gramEnd"/>
      <w:r w:rsidRPr="003B4B5A">
        <w:rPr>
          <w:rFonts w:ascii="Arial" w:eastAsia="Times New Roman" w:hAnsi="Arial" w:cs="Arial"/>
          <w:color w:val="3A3939"/>
          <w:sz w:val="21"/>
          <w:szCs w:val="21"/>
        </w:rPr>
        <w:t xml:space="preserve"> на организацию и проведение мероприятий по профилактике нарушений указанных требований.</w:t>
      </w:r>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b/>
          <w:bCs/>
          <w:color w:val="3A3939"/>
          <w:sz w:val="21"/>
          <w:szCs w:val="21"/>
        </w:rPr>
        <w:t>Основные задачи</w:t>
      </w:r>
      <w:r w:rsidRPr="003B4B5A">
        <w:rPr>
          <w:rFonts w:ascii="Arial" w:eastAsia="Times New Roman" w:hAnsi="Arial" w:cs="Arial"/>
          <w:color w:val="3A3939"/>
          <w:sz w:val="21"/>
          <w:szCs w:val="21"/>
        </w:rPr>
        <w:t> муниципального жилищного контроля:</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xml:space="preserve">-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Pr>
          <w:rFonts w:ascii="Arial" w:eastAsia="Times New Roman" w:hAnsi="Arial" w:cs="Arial"/>
          <w:color w:val="3A3939"/>
          <w:sz w:val="21"/>
          <w:szCs w:val="21"/>
        </w:rPr>
        <w:t>Томской области</w:t>
      </w:r>
      <w:r w:rsidRPr="003B4B5A">
        <w:rPr>
          <w:rFonts w:ascii="Arial" w:eastAsia="Times New Roman" w:hAnsi="Arial" w:cs="Arial"/>
          <w:color w:val="3A3939"/>
          <w:sz w:val="21"/>
          <w:szCs w:val="21"/>
        </w:rPr>
        <w:t xml:space="preserve"> в области жилищных отношений, а также муниципальными правовыми актами;</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xml:space="preserve">- обеспечение безопасных и комфортных условий проживания граждан в жилищном фонде, расположенном на территории муниципального образования </w:t>
      </w:r>
      <w:r>
        <w:rPr>
          <w:rFonts w:ascii="Arial" w:eastAsia="Times New Roman" w:hAnsi="Arial" w:cs="Arial"/>
          <w:color w:val="3A3939"/>
          <w:sz w:val="21"/>
          <w:szCs w:val="21"/>
        </w:rPr>
        <w:t>«</w:t>
      </w:r>
      <w:proofErr w:type="spellStart"/>
      <w:r>
        <w:rPr>
          <w:rFonts w:ascii="Arial" w:eastAsia="Times New Roman" w:hAnsi="Arial" w:cs="Arial"/>
          <w:color w:val="3A3939"/>
          <w:sz w:val="21"/>
          <w:szCs w:val="21"/>
        </w:rPr>
        <w:t>Мирненское</w:t>
      </w:r>
      <w:proofErr w:type="spellEnd"/>
      <w:r>
        <w:rPr>
          <w:rFonts w:ascii="Arial" w:eastAsia="Times New Roman" w:hAnsi="Arial" w:cs="Arial"/>
          <w:color w:val="3A3939"/>
          <w:sz w:val="21"/>
          <w:szCs w:val="21"/>
        </w:rPr>
        <w:t xml:space="preserve"> сельское поселение»</w:t>
      </w:r>
      <w:r w:rsidRPr="003B4B5A">
        <w:rPr>
          <w:rFonts w:ascii="Arial" w:eastAsia="Times New Roman" w:hAnsi="Arial" w:cs="Arial"/>
          <w:color w:val="3A3939"/>
          <w:sz w:val="21"/>
          <w:szCs w:val="21"/>
        </w:rPr>
        <w:t>;</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повышение эффективности использования и содержания жилищного фонда;</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обеспечение сохранности муниципального жилищного фонда;</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предупреждение процесса старения и разрушения муниципального жилищного фонда;</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proofErr w:type="gramStart"/>
      <w:r w:rsidRPr="003B4B5A">
        <w:rPr>
          <w:rFonts w:ascii="Arial" w:eastAsia="Times New Roman" w:hAnsi="Arial" w:cs="Arial"/>
          <w:color w:val="3A3939"/>
          <w:sz w:val="21"/>
          <w:szCs w:val="21"/>
        </w:rPr>
        <w:t xml:space="preserve">-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гражданами, юридическими лицами и индивидуальными предпринимателями, осуществляющими свою деятельность на территории </w:t>
      </w:r>
      <w:proofErr w:type="spellStart"/>
      <w:r>
        <w:rPr>
          <w:rFonts w:ascii="Arial" w:eastAsia="Times New Roman" w:hAnsi="Arial" w:cs="Arial"/>
          <w:color w:val="3A3939"/>
          <w:sz w:val="21"/>
          <w:szCs w:val="21"/>
        </w:rPr>
        <w:t>Мирненского</w:t>
      </w:r>
      <w:proofErr w:type="spellEnd"/>
      <w:r>
        <w:rPr>
          <w:rFonts w:ascii="Arial" w:eastAsia="Times New Roman" w:hAnsi="Arial" w:cs="Arial"/>
          <w:color w:val="3A3939"/>
          <w:sz w:val="21"/>
          <w:szCs w:val="21"/>
        </w:rPr>
        <w:t xml:space="preserve"> сельского поселения.</w:t>
      </w:r>
      <w:proofErr w:type="gramEnd"/>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b/>
          <w:bCs/>
          <w:color w:val="3A3939"/>
          <w:sz w:val="21"/>
          <w:szCs w:val="21"/>
        </w:rPr>
        <w:t>Объект муниципального жилищного контроля</w:t>
      </w:r>
      <w:r w:rsidRPr="003B4B5A">
        <w:rPr>
          <w:rFonts w:ascii="Arial" w:eastAsia="Times New Roman" w:hAnsi="Arial" w:cs="Arial"/>
          <w:color w:val="3A3939"/>
          <w:sz w:val="21"/>
          <w:szCs w:val="21"/>
        </w:rPr>
        <w:t xml:space="preserve">– </w:t>
      </w:r>
      <w:proofErr w:type="gramStart"/>
      <w:r w:rsidRPr="003B4B5A">
        <w:rPr>
          <w:rFonts w:ascii="Arial" w:eastAsia="Times New Roman" w:hAnsi="Arial" w:cs="Arial"/>
          <w:color w:val="3A3939"/>
          <w:sz w:val="21"/>
          <w:szCs w:val="21"/>
        </w:rPr>
        <w:t>жи</w:t>
      </w:r>
      <w:proofErr w:type="gramEnd"/>
      <w:r w:rsidRPr="003B4B5A">
        <w:rPr>
          <w:rFonts w:ascii="Arial" w:eastAsia="Times New Roman" w:hAnsi="Arial" w:cs="Arial"/>
          <w:color w:val="3A3939"/>
          <w:sz w:val="21"/>
          <w:szCs w:val="21"/>
        </w:rPr>
        <w:t xml:space="preserve">лищный фонд, расположенный на территории муниципального образования </w:t>
      </w:r>
      <w:r>
        <w:rPr>
          <w:rFonts w:ascii="Arial" w:eastAsia="Times New Roman" w:hAnsi="Arial" w:cs="Arial"/>
          <w:color w:val="3A3939"/>
          <w:sz w:val="21"/>
          <w:szCs w:val="21"/>
        </w:rPr>
        <w:t>«</w:t>
      </w:r>
      <w:proofErr w:type="spellStart"/>
      <w:r>
        <w:rPr>
          <w:rFonts w:ascii="Arial" w:eastAsia="Times New Roman" w:hAnsi="Arial" w:cs="Arial"/>
          <w:color w:val="3A3939"/>
          <w:sz w:val="21"/>
          <w:szCs w:val="21"/>
        </w:rPr>
        <w:t>Мирненское</w:t>
      </w:r>
      <w:proofErr w:type="spellEnd"/>
      <w:r>
        <w:rPr>
          <w:rFonts w:ascii="Arial" w:eastAsia="Times New Roman" w:hAnsi="Arial" w:cs="Arial"/>
          <w:color w:val="3A3939"/>
          <w:sz w:val="21"/>
          <w:szCs w:val="21"/>
        </w:rPr>
        <w:t xml:space="preserve"> сельское поселение»</w:t>
      </w:r>
      <w:r w:rsidRPr="003B4B5A">
        <w:rPr>
          <w:rFonts w:ascii="Arial" w:eastAsia="Times New Roman" w:hAnsi="Arial" w:cs="Arial"/>
          <w:color w:val="3A3939"/>
          <w:sz w:val="21"/>
          <w:szCs w:val="21"/>
        </w:rPr>
        <w:t>, за исключением объектов, контроль (надзор) за которыми отнесен к компетенции органа государственного жилищного надзора.</w:t>
      </w:r>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b/>
          <w:bCs/>
          <w:color w:val="3A3939"/>
          <w:sz w:val="21"/>
          <w:szCs w:val="21"/>
        </w:rPr>
        <w:t>Орган, уполномоченный на осуществление муниципального жилищного контроля</w:t>
      </w:r>
      <w:r w:rsidRPr="003B4B5A">
        <w:rPr>
          <w:rFonts w:ascii="Arial" w:eastAsia="Times New Roman" w:hAnsi="Arial" w:cs="Arial"/>
          <w:color w:val="3A3939"/>
          <w:sz w:val="21"/>
          <w:szCs w:val="21"/>
        </w:rPr>
        <w:t xml:space="preserve"> на территории муниципального образования </w:t>
      </w:r>
      <w:r>
        <w:rPr>
          <w:rFonts w:ascii="Arial" w:eastAsia="Times New Roman" w:hAnsi="Arial" w:cs="Arial"/>
          <w:color w:val="3A3939"/>
          <w:sz w:val="21"/>
          <w:szCs w:val="21"/>
        </w:rPr>
        <w:t>«</w:t>
      </w:r>
      <w:proofErr w:type="spellStart"/>
      <w:r>
        <w:rPr>
          <w:rFonts w:ascii="Arial" w:eastAsia="Times New Roman" w:hAnsi="Arial" w:cs="Arial"/>
          <w:color w:val="3A3939"/>
          <w:sz w:val="21"/>
          <w:szCs w:val="21"/>
        </w:rPr>
        <w:t>Мирненское</w:t>
      </w:r>
      <w:proofErr w:type="spellEnd"/>
      <w:r>
        <w:rPr>
          <w:rFonts w:ascii="Arial" w:eastAsia="Times New Roman" w:hAnsi="Arial" w:cs="Arial"/>
          <w:color w:val="3A3939"/>
          <w:sz w:val="21"/>
          <w:szCs w:val="21"/>
        </w:rPr>
        <w:t xml:space="preserve"> сельское поселение» </w:t>
      </w:r>
      <w:r w:rsidRPr="003B4B5A">
        <w:rPr>
          <w:rFonts w:ascii="Arial" w:eastAsia="Times New Roman" w:hAnsi="Arial" w:cs="Arial"/>
          <w:color w:val="3A3939"/>
          <w:sz w:val="21"/>
          <w:szCs w:val="21"/>
        </w:rPr>
        <w:t xml:space="preserve">– </w:t>
      </w:r>
      <w:r>
        <w:rPr>
          <w:rFonts w:ascii="Arial" w:eastAsia="Times New Roman" w:hAnsi="Arial" w:cs="Arial"/>
          <w:color w:val="3A3939"/>
          <w:sz w:val="21"/>
          <w:szCs w:val="21"/>
        </w:rPr>
        <w:t xml:space="preserve">администрация </w:t>
      </w:r>
      <w:proofErr w:type="spellStart"/>
      <w:r>
        <w:rPr>
          <w:rFonts w:ascii="Arial" w:eastAsia="Times New Roman" w:hAnsi="Arial" w:cs="Arial"/>
          <w:color w:val="3A3939"/>
          <w:sz w:val="21"/>
          <w:szCs w:val="21"/>
        </w:rPr>
        <w:t>Мирненского</w:t>
      </w:r>
      <w:proofErr w:type="spellEnd"/>
      <w:r>
        <w:rPr>
          <w:rFonts w:ascii="Arial" w:eastAsia="Times New Roman" w:hAnsi="Arial" w:cs="Arial"/>
          <w:color w:val="3A3939"/>
          <w:sz w:val="21"/>
          <w:szCs w:val="21"/>
        </w:rPr>
        <w:t xml:space="preserve"> сельского поселения</w:t>
      </w:r>
      <w:r w:rsidRPr="003B4B5A">
        <w:rPr>
          <w:rFonts w:ascii="Arial" w:eastAsia="Times New Roman" w:hAnsi="Arial" w:cs="Arial"/>
          <w:color w:val="3A3939"/>
          <w:sz w:val="21"/>
          <w:szCs w:val="21"/>
        </w:rPr>
        <w:t>.</w:t>
      </w:r>
    </w:p>
    <w:p w:rsidR="0060578D"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xml:space="preserve">В целях организации и осуществления муниципального жилищного контроля, постановлением Администрации </w:t>
      </w:r>
      <w:proofErr w:type="spellStart"/>
      <w:r w:rsidR="0060578D">
        <w:rPr>
          <w:rFonts w:ascii="Arial" w:eastAsia="Times New Roman" w:hAnsi="Arial" w:cs="Arial"/>
          <w:color w:val="3A3939"/>
          <w:sz w:val="21"/>
          <w:szCs w:val="21"/>
        </w:rPr>
        <w:t>Мирненского</w:t>
      </w:r>
      <w:proofErr w:type="spellEnd"/>
      <w:r w:rsidR="0060578D">
        <w:rPr>
          <w:rFonts w:ascii="Arial" w:eastAsia="Times New Roman" w:hAnsi="Arial" w:cs="Arial"/>
          <w:color w:val="3A3939"/>
          <w:sz w:val="21"/>
          <w:szCs w:val="21"/>
        </w:rPr>
        <w:t xml:space="preserve"> сельского поселения</w:t>
      </w:r>
      <w:r w:rsidRPr="003B4B5A">
        <w:rPr>
          <w:rFonts w:ascii="Arial" w:eastAsia="Times New Roman" w:hAnsi="Arial" w:cs="Arial"/>
          <w:color w:val="3A3939"/>
          <w:sz w:val="21"/>
          <w:szCs w:val="21"/>
        </w:rPr>
        <w:t xml:space="preserve"> от </w:t>
      </w:r>
      <w:r w:rsidR="0060578D">
        <w:rPr>
          <w:rFonts w:ascii="Arial" w:eastAsia="Times New Roman" w:hAnsi="Arial" w:cs="Arial"/>
          <w:color w:val="3A3939"/>
          <w:sz w:val="21"/>
          <w:szCs w:val="21"/>
        </w:rPr>
        <w:t>28</w:t>
      </w:r>
      <w:r w:rsidRPr="003B4B5A">
        <w:rPr>
          <w:rFonts w:ascii="Arial" w:eastAsia="Times New Roman" w:hAnsi="Arial" w:cs="Arial"/>
          <w:color w:val="3A3939"/>
          <w:sz w:val="21"/>
          <w:szCs w:val="21"/>
        </w:rPr>
        <w:t>.</w:t>
      </w:r>
      <w:r w:rsidR="0060578D">
        <w:rPr>
          <w:rFonts w:ascii="Arial" w:eastAsia="Times New Roman" w:hAnsi="Arial" w:cs="Arial"/>
          <w:color w:val="3A3939"/>
          <w:sz w:val="21"/>
          <w:szCs w:val="21"/>
        </w:rPr>
        <w:t>12</w:t>
      </w:r>
      <w:r w:rsidRPr="003B4B5A">
        <w:rPr>
          <w:rFonts w:ascii="Arial" w:eastAsia="Times New Roman" w:hAnsi="Arial" w:cs="Arial"/>
          <w:color w:val="3A3939"/>
          <w:sz w:val="21"/>
          <w:szCs w:val="21"/>
        </w:rPr>
        <w:t>.201</w:t>
      </w:r>
      <w:r w:rsidR="0060578D">
        <w:rPr>
          <w:rFonts w:ascii="Arial" w:eastAsia="Times New Roman" w:hAnsi="Arial" w:cs="Arial"/>
          <w:color w:val="3A3939"/>
          <w:sz w:val="21"/>
          <w:szCs w:val="21"/>
        </w:rPr>
        <w:t xml:space="preserve">5 </w:t>
      </w:r>
      <w:r w:rsidRPr="003B4B5A">
        <w:rPr>
          <w:rFonts w:ascii="Arial" w:eastAsia="Times New Roman" w:hAnsi="Arial" w:cs="Arial"/>
          <w:color w:val="3A3939"/>
          <w:sz w:val="21"/>
          <w:szCs w:val="21"/>
        </w:rPr>
        <w:t xml:space="preserve">г. № </w:t>
      </w:r>
      <w:r w:rsidR="0060578D">
        <w:rPr>
          <w:rFonts w:ascii="Arial" w:eastAsia="Times New Roman" w:hAnsi="Arial" w:cs="Arial"/>
          <w:color w:val="3A3939"/>
          <w:sz w:val="21"/>
          <w:szCs w:val="21"/>
        </w:rPr>
        <w:t xml:space="preserve">442 </w:t>
      </w:r>
      <w:r w:rsidRPr="003B4B5A">
        <w:rPr>
          <w:rFonts w:ascii="Arial" w:eastAsia="Times New Roman" w:hAnsi="Arial" w:cs="Arial"/>
          <w:color w:val="3A3939"/>
          <w:sz w:val="21"/>
          <w:szCs w:val="21"/>
        </w:rPr>
        <w:t>утвержден </w:t>
      </w:r>
      <w:r w:rsidRPr="003B4B5A">
        <w:rPr>
          <w:rFonts w:ascii="Arial" w:eastAsia="Times New Roman" w:hAnsi="Arial" w:cs="Arial"/>
          <w:b/>
          <w:bCs/>
          <w:color w:val="3A3939"/>
          <w:sz w:val="21"/>
          <w:szCs w:val="21"/>
        </w:rPr>
        <w:t>Административный регламент осуществления муниципального жилищного контроля</w:t>
      </w:r>
      <w:proofErr w:type="gramStart"/>
      <w:r w:rsidRPr="003B4B5A">
        <w:rPr>
          <w:rFonts w:ascii="Arial" w:eastAsia="Times New Roman" w:hAnsi="Arial" w:cs="Arial"/>
          <w:color w:val="3A3939"/>
          <w:sz w:val="21"/>
          <w:szCs w:val="21"/>
        </w:rPr>
        <w:t> </w:t>
      </w:r>
      <w:r w:rsidR="0060578D">
        <w:rPr>
          <w:rFonts w:ascii="Arial" w:eastAsia="Times New Roman" w:hAnsi="Arial" w:cs="Arial"/>
          <w:color w:val="3A3939"/>
          <w:sz w:val="21"/>
          <w:szCs w:val="21"/>
        </w:rPr>
        <w:t>.</w:t>
      </w:r>
      <w:proofErr w:type="gramEnd"/>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b/>
          <w:bCs/>
          <w:color w:val="3A3939"/>
          <w:sz w:val="21"/>
          <w:szCs w:val="21"/>
        </w:rPr>
        <w:t>Основание для включения плановой проверки в ежегодный план проведения плановых проверок истечение одного года со дня:</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proofErr w:type="gramStart"/>
      <w:r w:rsidRPr="003B4B5A">
        <w:rPr>
          <w:rFonts w:ascii="Arial" w:eastAsia="Times New Roman" w:hAnsi="Arial" w:cs="Arial"/>
          <w:color w:val="3A3939"/>
          <w:sz w:val="21"/>
          <w:szCs w:val="21"/>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B4B5A">
        <w:rPr>
          <w:rFonts w:ascii="Arial" w:eastAsia="Times New Roman" w:hAnsi="Arial" w:cs="Arial"/>
          <w:color w:val="3A3939"/>
          <w:sz w:val="21"/>
          <w:szCs w:val="21"/>
        </w:rPr>
        <w:t>наймодателем</w:t>
      </w:r>
      <w:proofErr w:type="spellEnd"/>
      <w:r w:rsidRPr="003B4B5A">
        <w:rPr>
          <w:rFonts w:ascii="Arial" w:eastAsia="Times New Roman" w:hAnsi="Arial" w:cs="Arial"/>
          <w:color w:val="3A3939"/>
          <w:sz w:val="21"/>
          <w:szCs w:val="21"/>
        </w:rPr>
        <w:t xml:space="preserve"> жилых помещений в котором является лицо, деятельность которого подлежит проверке;</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2) окончания проведения последней плановой проверки юридического лица, индивидуального предпринимателя;</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3) установления или изменения нормативов потребления коммунальных ресурсов (коммунальных услуг);</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4) иные случаи, предусмотренные Федеральным законом №294-ФЗ.</w:t>
      </w:r>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b/>
          <w:bCs/>
          <w:color w:val="3A3939"/>
          <w:sz w:val="21"/>
          <w:szCs w:val="21"/>
        </w:rPr>
        <w:t>Основание для проведения внеплановой проверки юридического лица, индивидуального предпринимателя:</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proofErr w:type="gramStart"/>
      <w:r w:rsidRPr="003B4B5A">
        <w:rPr>
          <w:rFonts w:ascii="Arial" w:eastAsia="Times New Roman" w:hAnsi="Arial" w:cs="Arial"/>
          <w:color w:val="3A3939"/>
          <w:sz w:val="21"/>
          <w:szCs w:val="21"/>
        </w:rPr>
        <w:t>1.1) поступление в орган муниципального жилищного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proofErr w:type="gramStart"/>
      <w:r w:rsidRPr="003B4B5A">
        <w:rPr>
          <w:rFonts w:ascii="Arial" w:eastAsia="Times New Roman" w:hAnsi="Arial" w:cs="Arial"/>
          <w:color w:val="3A3939"/>
          <w:sz w:val="21"/>
          <w:szCs w:val="21"/>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3B4B5A">
        <w:rPr>
          <w:rFonts w:ascii="Arial" w:eastAsia="Times New Roman" w:hAnsi="Arial" w:cs="Arial"/>
          <w:color w:val="3A3939"/>
          <w:sz w:val="21"/>
          <w:szCs w:val="21"/>
        </w:rPr>
        <w:t xml:space="preserve"> </w:t>
      </w:r>
      <w:proofErr w:type="gramStart"/>
      <w:r w:rsidRPr="003B4B5A">
        <w:rPr>
          <w:rFonts w:ascii="Arial" w:eastAsia="Times New Roman" w:hAnsi="Arial" w:cs="Arial"/>
          <w:color w:val="3A3939"/>
          <w:sz w:val="21"/>
          <w:szCs w:val="21"/>
        </w:rPr>
        <w:t>фактах</w:t>
      </w:r>
      <w:proofErr w:type="gramEnd"/>
      <w:r w:rsidRPr="003B4B5A">
        <w:rPr>
          <w:rFonts w:ascii="Arial" w:eastAsia="Times New Roman" w:hAnsi="Arial" w:cs="Arial"/>
          <w:color w:val="3A3939"/>
          <w:sz w:val="21"/>
          <w:szCs w:val="21"/>
        </w:rPr>
        <w:t>:</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в) нарушение прав потребителей (в случае обращения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proofErr w:type="gramStart"/>
      <w:r w:rsidRPr="003B4B5A">
        <w:rPr>
          <w:rFonts w:ascii="Arial" w:eastAsia="Times New Roman" w:hAnsi="Arial" w:cs="Arial"/>
          <w:color w:val="3A3939"/>
          <w:sz w:val="21"/>
          <w:szCs w:val="21"/>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w:t>
      </w:r>
      <w:r w:rsidRPr="003B4B5A">
        <w:rPr>
          <w:rFonts w:ascii="Arial" w:eastAsia="Times New Roman" w:hAnsi="Arial" w:cs="Arial"/>
          <w:color w:val="3A3939"/>
          <w:sz w:val="21"/>
          <w:szCs w:val="21"/>
        </w:rPr>
        <w:lastRenderedPageBreak/>
        <w:t>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w:t>
      </w:r>
      <w:proofErr w:type="gramEnd"/>
      <w:r w:rsidRPr="003B4B5A">
        <w:rPr>
          <w:rFonts w:ascii="Arial" w:eastAsia="Times New Roman" w:hAnsi="Arial" w:cs="Arial"/>
          <w:color w:val="3A3939"/>
          <w:sz w:val="21"/>
          <w:szCs w:val="21"/>
        </w:rPr>
        <w:t xml:space="preserve"> </w:t>
      </w:r>
      <w:proofErr w:type="gramStart"/>
      <w:r w:rsidRPr="003B4B5A">
        <w:rPr>
          <w:rFonts w:ascii="Arial" w:eastAsia="Times New Roman" w:hAnsi="Arial" w:cs="Arial"/>
          <w:color w:val="3A3939"/>
          <w:sz w:val="21"/>
          <w:szCs w:val="21"/>
        </w:rPr>
        <w:t>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w:t>
      </w:r>
      <w:proofErr w:type="gramEnd"/>
      <w:r w:rsidRPr="003B4B5A">
        <w:rPr>
          <w:rFonts w:ascii="Arial" w:eastAsia="Times New Roman" w:hAnsi="Arial" w:cs="Arial"/>
          <w:color w:val="3A3939"/>
          <w:sz w:val="21"/>
          <w:szCs w:val="21"/>
        </w:rPr>
        <w:t xml:space="preserve"> </w:t>
      </w:r>
      <w:proofErr w:type="gramStart"/>
      <w:r w:rsidRPr="003B4B5A">
        <w:rPr>
          <w:rFonts w:ascii="Arial" w:eastAsia="Times New Roman" w:hAnsi="Arial" w:cs="Arial"/>
          <w:color w:val="3A3939"/>
          <w:sz w:val="21"/>
          <w:szCs w:val="21"/>
        </w:rPr>
        <w:t>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w:t>
      </w:r>
      <w:proofErr w:type="gramEnd"/>
      <w:r w:rsidRPr="003B4B5A">
        <w:rPr>
          <w:rFonts w:ascii="Arial" w:eastAsia="Times New Roman" w:hAnsi="Arial" w:cs="Arial"/>
          <w:color w:val="3A3939"/>
          <w:sz w:val="21"/>
          <w:szCs w:val="21"/>
        </w:rPr>
        <w:t xml:space="preserve"> </w:t>
      </w:r>
      <w:proofErr w:type="gramStart"/>
      <w:r w:rsidRPr="003B4B5A">
        <w:rPr>
          <w:rFonts w:ascii="Arial" w:eastAsia="Times New Roman" w:hAnsi="Arial" w:cs="Arial"/>
          <w:color w:val="3A3939"/>
          <w:sz w:val="21"/>
          <w:szCs w:val="21"/>
        </w:rPr>
        <w:t xml:space="preserve">в данном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3B4B5A">
        <w:rPr>
          <w:rFonts w:ascii="Arial" w:eastAsia="Times New Roman" w:hAnsi="Arial" w:cs="Arial"/>
          <w:color w:val="3A3939"/>
          <w:sz w:val="21"/>
          <w:szCs w:val="21"/>
        </w:rPr>
        <w:t>наймодателями</w:t>
      </w:r>
      <w:proofErr w:type="spellEnd"/>
      <w:r w:rsidRPr="003B4B5A">
        <w:rPr>
          <w:rFonts w:ascii="Arial" w:eastAsia="Times New Roman" w:hAnsi="Arial" w:cs="Arial"/>
          <w:color w:val="3A3939"/>
          <w:sz w:val="21"/>
          <w:szCs w:val="21"/>
        </w:rPr>
        <w:t xml:space="preserve"> жилых помещений в наемных домах социального использования обязательных требований к </w:t>
      </w:r>
      <w:proofErr w:type="spellStart"/>
      <w:r w:rsidRPr="003B4B5A">
        <w:rPr>
          <w:rFonts w:ascii="Arial" w:eastAsia="Times New Roman" w:hAnsi="Arial" w:cs="Arial"/>
          <w:color w:val="3A3939"/>
          <w:sz w:val="21"/>
          <w:szCs w:val="21"/>
        </w:rPr>
        <w:t>наймодателям</w:t>
      </w:r>
      <w:proofErr w:type="spellEnd"/>
      <w:r w:rsidRPr="003B4B5A">
        <w:rPr>
          <w:rFonts w:ascii="Arial" w:eastAsia="Times New Roman" w:hAnsi="Arial" w:cs="Arial"/>
          <w:color w:val="3A3939"/>
          <w:sz w:val="21"/>
          <w:szCs w:val="21"/>
        </w:rPr>
        <w:t xml:space="preserve"> и нанимателям жилых помещений в таких домах, к заключению и исполнению</w:t>
      </w:r>
      <w:proofErr w:type="gramEnd"/>
      <w:r w:rsidRPr="003B4B5A">
        <w:rPr>
          <w:rFonts w:ascii="Arial" w:eastAsia="Times New Roman" w:hAnsi="Arial" w:cs="Arial"/>
          <w:color w:val="3A3939"/>
          <w:sz w:val="21"/>
          <w:szCs w:val="21"/>
        </w:rPr>
        <w:t xml:space="preserve"> договоров найма жилых помещений жилищного фонда социального использования и договоров найма жилых помещений.</w:t>
      </w:r>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b/>
          <w:bCs/>
          <w:color w:val="3A3939"/>
          <w:sz w:val="21"/>
          <w:szCs w:val="21"/>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1) непосредственно присутствовать при проведении проверки, давать объяснения по вопросам, относящимся к предмету проверки;</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2) получать от органа муниципального жилищного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2.1) знакомиться с документами и (или) информацией, полученными органами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2.2) представлять документы и (или) информацию, запрашиваемые в рамках межведомственного информационного взаимодействия, в орган муниципального жилищного контроля по собственной инициативе;</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4) обжаловать действия (бездействие) должностных лиц органа муниципального жилищного контроля, повлекшие за собой нарушение прав субъектов контроля при проведении проверки, в административном и (или) судебном порядке в соответствии с законодательством Российской Федерации;</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xml:space="preserve">5) привлекать к участию в проверке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60578D">
        <w:rPr>
          <w:rFonts w:ascii="Arial" w:eastAsia="Times New Roman" w:hAnsi="Arial" w:cs="Arial"/>
          <w:color w:val="3A3939"/>
          <w:sz w:val="21"/>
          <w:szCs w:val="21"/>
        </w:rPr>
        <w:t>Томской области</w:t>
      </w:r>
      <w:r w:rsidRPr="003B4B5A">
        <w:rPr>
          <w:rFonts w:ascii="Arial" w:eastAsia="Times New Roman" w:hAnsi="Arial" w:cs="Arial"/>
          <w:color w:val="3A3939"/>
          <w:sz w:val="21"/>
          <w:szCs w:val="21"/>
        </w:rPr>
        <w:t>.</w:t>
      </w:r>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b/>
          <w:bCs/>
          <w:color w:val="3A3939"/>
          <w:sz w:val="21"/>
          <w:szCs w:val="21"/>
        </w:rPr>
        <w:t>Перечень нормативных правовых актов, соблюдение которых оценивается при проведении муниципального жилищного контроля:</w:t>
      </w:r>
    </w:p>
    <w:p w:rsidR="0060578D" w:rsidRDefault="0060578D" w:rsidP="003B4B5A">
      <w:pPr>
        <w:shd w:val="clear" w:color="auto" w:fill="FFFFFF"/>
        <w:spacing w:after="270" w:line="240" w:lineRule="auto"/>
        <w:jc w:val="both"/>
        <w:rPr>
          <w:rFonts w:ascii="Arial" w:eastAsia="Times New Roman" w:hAnsi="Arial" w:cs="Arial"/>
          <w:color w:val="3A3939"/>
          <w:sz w:val="21"/>
          <w:szCs w:val="21"/>
        </w:rPr>
      </w:pPr>
      <w:r>
        <w:rPr>
          <w:rFonts w:ascii="Arial" w:eastAsia="Times New Roman" w:hAnsi="Arial" w:cs="Arial"/>
          <w:color w:val="3A3939"/>
          <w:sz w:val="21"/>
          <w:szCs w:val="21"/>
        </w:rPr>
        <w:lastRenderedPageBreak/>
        <w:t>-</w:t>
      </w:r>
      <w:r w:rsidR="003B4B5A" w:rsidRPr="003B4B5A">
        <w:rPr>
          <w:rFonts w:ascii="Arial" w:eastAsia="Times New Roman" w:hAnsi="Arial" w:cs="Arial"/>
          <w:color w:val="3A3939"/>
          <w:sz w:val="21"/>
          <w:szCs w:val="21"/>
        </w:rPr>
        <w:t xml:space="preserve"> Закон </w:t>
      </w:r>
      <w:r>
        <w:rPr>
          <w:rFonts w:ascii="Arial" w:eastAsia="Times New Roman" w:hAnsi="Arial" w:cs="Arial"/>
          <w:color w:val="3A3939"/>
          <w:sz w:val="21"/>
          <w:szCs w:val="21"/>
        </w:rPr>
        <w:t>Томской области</w:t>
      </w:r>
      <w:r w:rsidR="003B4B5A" w:rsidRPr="003B4B5A">
        <w:rPr>
          <w:rFonts w:ascii="Arial" w:eastAsia="Times New Roman" w:hAnsi="Arial" w:cs="Arial"/>
          <w:color w:val="3A3939"/>
          <w:sz w:val="21"/>
          <w:szCs w:val="21"/>
        </w:rPr>
        <w:t xml:space="preserve"> </w:t>
      </w:r>
      <w:r w:rsidRPr="00E71CFA">
        <w:rPr>
          <w:rFonts w:ascii="Arial" w:hAnsi="Arial" w:cs="Arial"/>
          <w:color w:val="3A3939"/>
        </w:rPr>
        <w:t xml:space="preserve">17.12.2012 </w:t>
      </w:r>
      <w:r w:rsidRPr="00E71CFA">
        <w:rPr>
          <w:rFonts w:ascii="Arial" w:hAnsi="Arial" w:cs="Arial"/>
          <w:color w:val="3A3939"/>
          <w:lang w:val="en-US"/>
        </w:rPr>
        <w:t>N</w:t>
      </w:r>
      <w:r w:rsidRPr="00E71CFA">
        <w:rPr>
          <w:rFonts w:ascii="Arial" w:hAnsi="Arial" w:cs="Arial"/>
          <w:color w:val="3A3939"/>
        </w:rPr>
        <w:t xml:space="preserve"> 236-ОЗ  </w:t>
      </w:r>
      <w:r>
        <w:rPr>
          <w:rFonts w:ascii="Arial" w:hAnsi="Arial" w:cs="Arial"/>
          <w:color w:val="3A3939"/>
        </w:rPr>
        <w:t>«</w:t>
      </w:r>
      <w:r w:rsidRPr="00E71CFA">
        <w:rPr>
          <w:rFonts w:ascii="Arial" w:hAnsi="Arial" w:cs="Arial"/>
          <w:color w:val="444444"/>
        </w:rPr>
        <w:t>О порядке взаимодействия органа государственного жилищного надзора Томской области с органами муниципального жилищного контроля в Томской области</w:t>
      </w:r>
      <w:r>
        <w:rPr>
          <w:rFonts w:ascii="Arial" w:hAnsi="Arial" w:cs="Arial"/>
          <w:color w:val="444444"/>
        </w:rPr>
        <w:t>».</w:t>
      </w:r>
    </w:p>
    <w:p w:rsidR="003B4B5A" w:rsidRPr="003B4B5A" w:rsidRDefault="0060578D" w:rsidP="003B4B5A">
      <w:pPr>
        <w:shd w:val="clear" w:color="auto" w:fill="FFFFFF"/>
        <w:spacing w:after="270" w:line="240" w:lineRule="auto"/>
        <w:jc w:val="both"/>
        <w:rPr>
          <w:rFonts w:ascii="Arial" w:eastAsia="Times New Roman" w:hAnsi="Arial" w:cs="Arial"/>
          <w:color w:val="3A3939"/>
          <w:sz w:val="21"/>
          <w:szCs w:val="21"/>
        </w:rPr>
      </w:pPr>
      <w:r>
        <w:rPr>
          <w:rFonts w:ascii="Arial" w:eastAsia="Times New Roman" w:hAnsi="Arial" w:cs="Arial"/>
          <w:color w:val="3A3939"/>
          <w:sz w:val="21"/>
          <w:szCs w:val="21"/>
        </w:rPr>
        <w:t xml:space="preserve">- </w:t>
      </w:r>
      <w:r w:rsidR="003B4B5A" w:rsidRPr="003B4B5A">
        <w:rPr>
          <w:rFonts w:ascii="Arial" w:eastAsia="Times New Roman" w:hAnsi="Arial" w:cs="Arial"/>
          <w:color w:val="3A3939"/>
          <w:sz w:val="21"/>
          <w:szCs w:val="21"/>
        </w:rPr>
        <w:t xml:space="preserve"> Приказ </w:t>
      </w:r>
      <w:proofErr w:type="spellStart"/>
      <w:r w:rsidR="003B4B5A" w:rsidRPr="003B4B5A">
        <w:rPr>
          <w:rFonts w:ascii="Arial" w:eastAsia="Times New Roman" w:hAnsi="Arial" w:cs="Arial"/>
          <w:color w:val="3A3939"/>
          <w:sz w:val="21"/>
          <w:szCs w:val="21"/>
        </w:rPr>
        <w:t>Росстандарта</w:t>
      </w:r>
      <w:proofErr w:type="spellEnd"/>
      <w:r w:rsidR="003B4B5A" w:rsidRPr="003B4B5A">
        <w:rPr>
          <w:rFonts w:ascii="Arial" w:eastAsia="Times New Roman" w:hAnsi="Arial" w:cs="Arial"/>
          <w:color w:val="3A3939"/>
          <w:sz w:val="21"/>
          <w:szCs w:val="21"/>
        </w:rPr>
        <w:t xml:space="preserve"> от 30.03.2015 N 365 (ред. от 24.08.2017)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w:t>
      </w:r>
      <w:r>
        <w:rPr>
          <w:rFonts w:ascii="Arial" w:eastAsia="Times New Roman" w:hAnsi="Arial" w:cs="Arial"/>
          <w:color w:val="3A3939"/>
          <w:sz w:val="21"/>
          <w:szCs w:val="21"/>
        </w:rPr>
        <w:t>.</w:t>
      </w:r>
    </w:p>
    <w:p w:rsidR="003B4B5A" w:rsidRPr="003B4B5A" w:rsidRDefault="0060578D" w:rsidP="003B4B5A">
      <w:pPr>
        <w:shd w:val="clear" w:color="auto" w:fill="FFFFFF"/>
        <w:spacing w:after="270" w:line="240" w:lineRule="auto"/>
        <w:jc w:val="both"/>
        <w:rPr>
          <w:rFonts w:ascii="Arial" w:eastAsia="Times New Roman" w:hAnsi="Arial" w:cs="Arial"/>
          <w:color w:val="3A3939"/>
          <w:sz w:val="21"/>
          <w:szCs w:val="21"/>
        </w:rPr>
      </w:pPr>
      <w:proofErr w:type="gramStart"/>
      <w:r>
        <w:rPr>
          <w:rFonts w:ascii="Arial" w:eastAsia="Times New Roman" w:hAnsi="Arial" w:cs="Arial"/>
          <w:color w:val="3A3939"/>
          <w:sz w:val="21"/>
          <w:szCs w:val="21"/>
        </w:rPr>
        <w:t xml:space="preserve">- </w:t>
      </w:r>
      <w:r w:rsidR="003B4B5A" w:rsidRPr="003B4B5A">
        <w:rPr>
          <w:rFonts w:ascii="Arial" w:eastAsia="Times New Roman" w:hAnsi="Arial" w:cs="Arial"/>
          <w:color w:val="3A3939"/>
          <w:sz w:val="21"/>
          <w:szCs w:val="21"/>
        </w:rPr>
        <w:t xml:space="preserve"> Постановление Правительства РФ от 13.08.2006 N 491 (ред. от 13.09.2018)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3B4B5A" w:rsidRPr="003B4B5A" w:rsidRDefault="0060578D" w:rsidP="003B4B5A">
      <w:pPr>
        <w:shd w:val="clear" w:color="auto" w:fill="FFFFFF"/>
        <w:spacing w:after="270" w:line="240" w:lineRule="auto"/>
        <w:jc w:val="both"/>
        <w:rPr>
          <w:rFonts w:ascii="Arial" w:eastAsia="Times New Roman" w:hAnsi="Arial" w:cs="Arial"/>
          <w:color w:val="3A3939"/>
          <w:sz w:val="21"/>
          <w:szCs w:val="21"/>
        </w:rPr>
      </w:pPr>
      <w:r>
        <w:rPr>
          <w:rFonts w:ascii="Arial" w:eastAsia="Times New Roman" w:hAnsi="Arial" w:cs="Arial"/>
          <w:color w:val="3A3939"/>
          <w:sz w:val="21"/>
          <w:szCs w:val="21"/>
        </w:rPr>
        <w:t xml:space="preserve">- </w:t>
      </w:r>
      <w:r w:rsidR="003B4B5A" w:rsidRPr="003B4B5A">
        <w:rPr>
          <w:rFonts w:ascii="Arial" w:eastAsia="Times New Roman" w:hAnsi="Arial" w:cs="Arial"/>
          <w:color w:val="3A3939"/>
          <w:sz w:val="21"/>
          <w:szCs w:val="21"/>
        </w:rPr>
        <w:t xml:space="preserve"> Постановление Правительства РФ от 03.04.2013 N 290 (ред. от 27.03.2018)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r>
        <w:rPr>
          <w:rFonts w:ascii="Arial" w:eastAsia="Times New Roman" w:hAnsi="Arial" w:cs="Arial"/>
          <w:color w:val="3A3939"/>
          <w:sz w:val="21"/>
          <w:szCs w:val="21"/>
        </w:rPr>
        <w:t>.</w:t>
      </w:r>
    </w:p>
    <w:p w:rsidR="003B4B5A" w:rsidRPr="003B4B5A" w:rsidRDefault="0060578D" w:rsidP="003B4B5A">
      <w:pPr>
        <w:shd w:val="clear" w:color="auto" w:fill="FFFFFF"/>
        <w:spacing w:after="270" w:line="240" w:lineRule="auto"/>
        <w:jc w:val="both"/>
        <w:rPr>
          <w:rFonts w:ascii="Arial" w:eastAsia="Times New Roman" w:hAnsi="Arial" w:cs="Arial"/>
          <w:color w:val="3A3939"/>
          <w:sz w:val="21"/>
          <w:szCs w:val="21"/>
        </w:rPr>
      </w:pPr>
      <w:r>
        <w:rPr>
          <w:rFonts w:ascii="Arial" w:eastAsia="Times New Roman" w:hAnsi="Arial" w:cs="Arial"/>
          <w:color w:val="3A3939"/>
          <w:sz w:val="21"/>
          <w:szCs w:val="21"/>
        </w:rPr>
        <w:t xml:space="preserve">- </w:t>
      </w:r>
      <w:r w:rsidR="003B4B5A" w:rsidRPr="003B4B5A">
        <w:rPr>
          <w:rFonts w:ascii="Arial" w:eastAsia="Times New Roman" w:hAnsi="Arial" w:cs="Arial"/>
          <w:color w:val="3A3939"/>
          <w:sz w:val="21"/>
          <w:szCs w:val="21"/>
        </w:rPr>
        <w:t>Постановление Госстроя РФ от 27.09.2003 N 170 "Об утверждении Правил и норм технической эксплуатации жилищного фонда" (Зарегистрировано в Минюсте РФ 15.10.2003 N 5176)</w:t>
      </w:r>
      <w:r>
        <w:rPr>
          <w:rFonts w:ascii="Arial" w:eastAsia="Times New Roman" w:hAnsi="Arial" w:cs="Arial"/>
          <w:color w:val="3A3939"/>
          <w:sz w:val="21"/>
          <w:szCs w:val="21"/>
        </w:rPr>
        <w:t>.</w:t>
      </w:r>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С иной информацией, касающейся вопроса проведения мероприятий муниципального жилищного контроля, можно ознакомиться в разделе </w:t>
      </w:r>
      <w:r w:rsidRPr="003B4B5A">
        <w:rPr>
          <w:rFonts w:ascii="Arial" w:eastAsia="Times New Roman" w:hAnsi="Arial" w:cs="Arial"/>
          <w:i/>
          <w:iCs/>
          <w:color w:val="3A3939"/>
          <w:sz w:val="21"/>
          <w:szCs w:val="21"/>
        </w:rPr>
        <w:t>«Муниципальный жилищный контроль»</w:t>
      </w:r>
      <w:r w:rsidRPr="003B4B5A">
        <w:rPr>
          <w:rFonts w:ascii="Arial" w:eastAsia="Times New Roman" w:hAnsi="Arial" w:cs="Arial"/>
          <w:color w:val="3A3939"/>
          <w:sz w:val="21"/>
          <w:szCs w:val="21"/>
        </w:rPr>
        <w:t> во вкладке </w:t>
      </w:r>
      <w:r w:rsidRPr="003B4B5A">
        <w:rPr>
          <w:rFonts w:ascii="Arial" w:eastAsia="Times New Roman" w:hAnsi="Arial" w:cs="Arial"/>
          <w:i/>
          <w:iCs/>
          <w:color w:val="3A3939"/>
          <w:sz w:val="21"/>
          <w:szCs w:val="21"/>
        </w:rPr>
        <w:t>«Нормативные правовые акты».</w:t>
      </w:r>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b/>
          <w:bCs/>
          <w:color w:val="3A3939"/>
          <w:sz w:val="21"/>
          <w:szCs w:val="21"/>
        </w:rPr>
        <w:t>Информация о муниципальной функции, процедуре их исполнения, ходе исполнения муниципальной функции может быть получена:</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в устной форме лично или по телефону к муниципальным жилищным инспекторам, ответственным за исполнение муниципальной функции;</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в письменной форме лично или почтой в адрес органа муниципального жилищного контроля;</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 в письменной форме по адресу электронной почты органа муниципального жилищного контроля.</w:t>
      </w:r>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i/>
          <w:iCs/>
          <w:color w:val="3A3939"/>
          <w:sz w:val="21"/>
          <w:szCs w:val="21"/>
        </w:rPr>
        <w:t>Место нахождения органа муниципального жилищного контроля</w:t>
      </w:r>
      <w:r w:rsidRPr="003B4B5A">
        <w:rPr>
          <w:rFonts w:ascii="Arial" w:eastAsia="Times New Roman" w:hAnsi="Arial" w:cs="Arial"/>
          <w:color w:val="3A3939"/>
          <w:sz w:val="21"/>
          <w:szCs w:val="21"/>
        </w:rPr>
        <w:t xml:space="preserve">: </w:t>
      </w:r>
      <w:r w:rsidR="0060578D">
        <w:rPr>
          <w:rFonts w:ascii="Arial" w:eastAsia="Times New Roman" w:hAnsi="Arial" w:cs="Arial"/>
          <w:color w:val="3A3939"/>
          <w:sz w:val="21"/>
          <w:szCs w:val="21"/>
        </w:rPr>
        <w:t>Томская область, Томский район, п</w:t>
      </w:r>
      <w:proofErr w:type="gramStart"/>
      <w:r w:rsidR="0060578D">
        <w:rPr>
          <w:rFonts w:ascii="Arial" w:eastAsia="Times New Roman" w:hAnsi="Arial" w:cs="Arial"/>
          <w:color w:val="3A3939"/>
          <w:sz w:val="21"/>
          <w:szCs w:val="21"/>
        </w:rPr>
        <w:t>.М</w:t>
      </w:r>
      <w:proofErr w:type="gramEnd"/>
      <w:r w:rsidR="0060578D">
        <w:rPr>
          <w:rFonts w:ascii="Arial" w:eastAsia="Times New Roman" w:hAnsi="Arial" w:cs="Arial"/>
          <w:color w:val="3A3939"/>
          <w:sz w:val="21"/>
          <w:szCs w:val="21"/>
        </w:rPr>
        <w:t>ирный, ул.Трудовая, 10.</w:t>
      </w:r>
    </w:p>
    <w:p w:rsidR="0060578D" w:rsidRPr="003B4B5A" w:rsidRDefault="003B4B5A" w:rsidP="0060578D">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i/>
          <w:iCs/>
          <w:color w:val="3A3939"/>
          <w:sz w:val="21"/>
          <w:szCs w:val="21"/>
        </w:rPr>
        <w:t>Почтовый адрес</w:t>
      </w:r>
      <w:r w:rsidRPr="003B4B5A">
        <w:rPr>
          <w:rFonts w:ascii="Arial" w:eastAsia="Times New Roman" w:hAnsi="Arial" w:cs="Arial"/>
          <w:color w:val="3A3939"/>
          <w:sz w:val="21"/>
          <w:szCs w:val="21"/>
        </w:rPr>
        <w:t xml:space="preserve">: </w:t>
      </w:r>
      <w:r w:rsidR="0060578D">
        <w:rPr>
          <w:rFonts w:ascii="Arial" w:eastAsia="Times New Roman" w:hAnsi="Arial" w:cs="Arial"/>
          <w:color w:val="3A3939"/>
          <w:sz w:val="21"/>
          <w:szCs w:val="21"/>
        </w:rPr>
        <w:t>634539, Томская область, Томский район, п</w:t>
      </w:r>
      <w:proofErr w:type="gramStart"/>
      <w:r w:rsidR="0060578D">
        <w:rPr>
          <w:rFonts w:ascii="Arial" w:eastAsia="Times New Roman" w:hAnsi="Arial" w:cs="Arial"/>
          <w:color w:val="3A3939"/>
          <w:sz w:val="21"/>
          <w:szCs w:val="21"/>
        </w:rPr>
        <w:t>.М</w:t>
      </w:r>
      <w:proofErr w:type="gramEnd"/>
      <w:r w:rsidR="0060578D">
        <w:rPr>
          <w:rFonts w:ascii="Arial" w:eastAsia="Times New Roman" w:hAnsi="Arial" w:cs="Arial"/>
          <w:color w:val="3A3939"/>
          <w:sz w:val="21"/>
          <w:szCs w:val="21"/>
        </w:rPr>
        <w:t>ирный, ул.Трудовая, 10.</w:t>
      </w:r>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i/>
          <w:iCs/>
          <w:color w:val="3A3939"/>
          <w:sz w:val="21"/>
          <w:szCs w:val="21"/>
        </w:rPr>
        <w:t>Телефон:</w:t>
      </w:r>
      <w:r w:rsidRPr="003B4B5A">
        <w:rPr>
          <w:rFonts w:ascii="Arial" w:eastAsia="Times New Roman" w:hAnsi="Arial" w:cs="Arial"/>
          <w:color w:val="3A3939"/>
          <w:sz w:val="21"/>
          <w:szCs w:val="21"/>
        </w:rPr>
        <w:t> 8 (</w:t>
      </w:r>
      <w:r w:rsidR="0060578D">
        <w:rPr>
          <w:rFonts w:ascii="Arial" w:eastAsia="Times New Roman" w:hAnsi="Arial" w:cs="Arial"/>
          <w:color w:val="3A3939"/>
          <w:sz w:val="21"/>
          <w:szCs w:val="21"/>
        </w:rPr>
        <w:t>3822</w:t>
      </w:r>
      <w:r w:rsidRPr="003B4B5A">
        <w:rPr>
          <w:rFonts w:ascii="Arial" w:eastAsia="Times New Roman" w:hAnsi="Arial" w:cs="Arial"/>
          <w:color w:val="3A3939"/>
          <w:sz w:val="21"/>
          <w:szCs w:val="21"/>
        </w:rPr>
        <w:t xml:space="preserve">) </w:t>
      </w:r>
      <w:r w:rsidR="0060578D">
        <w:rPr>
          <w:rFonts w:ascii="Arial" w:eastAsia="Times New Roman" w:hAnsi="Arial" w:cs="Arial"/>
          <w:color w:val="3A3939"/>
          <w:sz w:val="21"/>
          <w:szCs w:val="21"/>
        </w:rPr>
        <w:t>955-233</w:t>
      </w:r>
      <w:r w:rsidRPr="003B4B5A">
        <w:rPr>
          <w:rFonts w:ascii="Arial" w:eastAsia="Times New Roman" w:hAnsi="Arial" w:cs="Arial"/>
          <w:color w:val="3A3939"/>
          <w:sz w:val="21"/>
          <w:szCs w:val="21"/>
        </w:rPr>
        <w:t>.</w:t>
      </w:r>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i/>
          <w:iCs/>
          <w:color w:val="3A3939"/>
          <w:sz w:val="21"/>
          <w:szCs w:val="21"/>
        </w:rPr>
        <w:t>График работы</w:t>
      </w:r>
      <w:r w:rsidRPr="003B4B5A">
        <w:rPr>
          <w:rFonts w:ascii="Arial" w:eastAsia="Times New Roman" w:hAnsi="Arial" w:cs="Arial"/>
          <w:color w:val="3A3939"/>
          <w:sz w:val="21"/>
          <w:szCs w:val="21"/>
        </w:rPr>
        <w:t>:</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понедельник - пятница: с 0</w:t>
      </w:r>
      <w:r w:rsidR="0060578D">
        <w:rPr>
          <w:rFonts w:ascii="Arial" w:eastAsia="Times New Roman" w:hAnsi="Arial" w:cs="Arial"/>
          <w:color w:val="3A3939"/>
          <w:sz w:val="21"/>
          <w:szCs w:val="21"/>
        </w:rPr>
        <w:t>9</w:t>
      </w:r>
      <w:r w:rsidRPr="003B4B5A">
        <w:rPr>
          <w:rFonts w:ascii="Arial" w:eastAsia="Times New Roman" w:hAnsi="Arial" w:cs="Arial"/>
          <w:color w:val="3A3939"/>
          <w:sz w:val="21"/>
          <w:szCs w:val="21"/>
        </w:rPr>
        <w:t>.</w:t>
      </w:r>
      <w:r w:rsidR="0060578D">
        <w:rPr>
          <w:rFonts w:ascii="Arial" w:eastAsia="Times New Roman" w:hAnsi="Arial" w:cs="Arial"/>
          <w:color w:val="3A3939"/>
          <w:sz w:val="21"/>
          <w:szCs w:val="21"/>
        </w:rPr>
        <w:t>0</w:t>
      </w:r>
      <w:r w:rsidRPr="003B4B5A">
        <w:rPr>
          <w:rFonts w:ascii="Arial" w:eastAsia="Times New Roman" w:hAnsi="Arial" w:cs="Arial"/>
          <w:color w:val="3A3939"/>
          <w:sz w:val="21"/>
          <w:szCs w:val="21"/>
        </w:rPr>
        <w:t>0 до 1</w:t>
      </w:r>
      <w:r w:rsidR="0060578D">
        <w:rPr>
          <w:rFonts w:ascii="Arial" w:eastAsia="Times New Roman" w:hAnsi="Arial" w:cs="Arial"/>
          <w:color w:val="3A3939"/>
          <w:sz w:val="21"/>
          <w:szCs w:val="21"/>
        </w:rPr>
        <w:t>7</w:t>
      </w:r>
      <w:r w:rsidRPr="003B4B5A">
        <w:rPr>
          <w:rFonts w:ascii="Arial" w:eastAsia="Times New Roman" w:hAnsi="Arial" w:cs="Arial"/>
          <w:color w:val="3A3939"/>
          <w:sz w:val="21"/>
          <w:szCs w:val="21"/>
        </w:rPr>
        <w:t>.00;</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перерыв на обед: с 1</w:t>
      </w:r>
      <w:r w:rsidR="0060578D">
        <w:rPr>
          <w:rFonts w:ascii="Arial" w:eastAsia="Times New Roman" w:hAnsi="Arial" w:cs="Arial"/>
          <w:color w:val="3A3939"/>
          <w:sz w:val="21"/>
          <w:szCs w:val="21"/>
        </w:rPr>
        <w:t>3</w:t>
      </w:r>
      <w:r w:rsidRPr="003B4B5A">
        <w:rPr>
          <w:rFonts w:ascii="Arial" w:eastAsia="Times New Roman" w:hAnsi="Arial" w:cs="Arial"/>
          <w:color w:val="3A3939"/>
          <w:sz w:val="21"/>
          <w:szCs w:val="21"/>
        </w:rPr>
        <w:t>.</w:t>
      </w:r>
      <w:r w:rsidR="0060578D">
        <w:rPr>
          <w:rFonts w:ascii="Arial" w:eastAsia="Times New Roman" w:hAnsi="Arial" w:cs="Arial"/>
          <w:color w:val="3A3939"/>
          <w:sz w:val="21"/>
          <w:szCs w:val="21"/>
        </w:rPr>
        <w:t>0</w:t>
      </w:r>
      <w:r w:rsidRPr="003B4B5A">
        <w:rPr>
          <w:rFonts w:ascii="Arial" w:eastAsia="Times New Roman" w:hAnsi="Arial" w:cs="Arial"/>
          <w:color w:val="3A3939"/>
          <w:sz w:val="21"/>
          <w:szCs w:val="21"/>
        </w:rPr>
        <w:t>0 до 14.00.</w:t>
      </w:r>
    </w:p>
    <w:p w:rsidR="003B4B5A" w:rsidRPr="003B4B5A" w:rsidRDefault="003B4B5A" w:rsidP="003B4B5A">
      <w:pPr>
        <w:shd w:val="clear" w:color="auto" w:fill="FFFFFF"/>
        <w:spacing w:after="270" w:line="240" w:lineRule="auto"/>
        <w:jc w:val="both"/>
        <w:rPr>
          <w:rFonts w:ascii="Arial" w:eastAsia="Times New Roman" w:hAnsi="Arial" w:cs="Arial"/>
          <w:color w:val="3A3939"/>
          <w:sz w:val="21"/>
          <w:szCs w:val="21"/>
        </w:rPr>
      </w:pPr>
      <w:r w:rsidRPr="003B4B5A">
        <w:rPr>
          <w:rFonts w:ascii="Arial" w:eastAsia="Times New Roman" w:hAnsi="Arial" w:cs="Arial"/>
          <w:color w:val="3A3939"/>
          <w:sz w:val="21"/>
          <w:szCs w:val="21"/>
        </w:rPr>
        <w:t>Продолжительность рабочего дня, непосредственно предшествующего нерабочему праздничному дню сокращается на 1 час.</w:t>
      </w:r>
    </w:p>
    <w:p w:rsidR="003B4B5A" w:rsidRPr="003B4B5A" w:rsidRDefault="003B4B5A" w:rsidP="003B4B5A">
      <w:pPr>
        <w:shd w:val="clear" w:color="auto" w:fill="FFFFFF"/>
        <w:spacing w:after="0" w:line="240" w:lineRule="auto"/>
        <w:jc w:val="both"/>
        <w:rPr>
          <w:rFonts w:ascii="Arial" w:eastAsia="Times New Roman" w:hAnsi="Arial" w:cs="Arial"/>
          <w:color w:val="3A3939"/>
          <w:sz w:val="21"/>
          <w:szCs w:val="21"/>
        </w:rPr>
      </w:pPr>
      <w:r w:rsidRPr="003B4B5A">
        <w:rPr>
          <w:rFonts w:ascii="Arial" w:eastAsia="Times New Roman" w:hAnsi="Arial" w:cs="Arial"/>
          <w:i/>
          <w:iCs/>
          <w:color w:val="3A3939"/>
          <w:sz w:val="21"/>
          <w:szCs w:val="21"/>
        </w:rPr>
        <w:t>Электронный адрес</w:t>
      </w:r>
      <w:r w:rsidRPr="003B4B5A">
        <w:rPr>
          <w:rFonts w:ascii="Arial" w:eastAsia="Times New Roman" w:hAnsi="Arial" w:cs="Arial"/>
          <w:color w:val="3A3939"/>
          <w:sz w:val="21"/>
          <w:szCs w:val="21"/>
        </w:rPr>
        <w:t>: </w:t>
      </w:r>
      <w:r w:rsidR="0060578D">
        <w:rPr>
          <w:rFonts w:ascii="Arial" w:eastAsia="Times New Roman" w:hAnsi="Arial" w:cs="Arial"/>
          <w:color w:val="3366CC"/>
          <w:sz w:val="21"/>
          <w:u w:val="single"/>
          <w:lang w:val="en-US"/>
        </w:rPr>
        <w:t>mirnysp</w:t>
      </w:r>
      <w:r w:rsidR="0060578D" w:rsidRPr="0060578D">
        <w:rPr>
          <w:rFonts w:ascii="Arial" w:eastAsia="Times New Roman" w:hAnsi="Arial" w:cs="Arial"/>
          <w:color w:val="3366CC"/>
          <w:sz w:val="21"/>
          <w:u w:val="single"/>
        </w:rPr>
        <w:t>@</w:t>
      </w:r>
      <w:r w:rsidR="0060578D">
        <w:rPr>
          <w:rFonts w:ascii="Arial" w:eastAsia="Times New Roman" w:hAnsi="Arial" w:cs="Arial"/>
          <w:color w:val="3366CC"/>
          <w:sz w:val="21"/>
          <w:u w:val="single"/>
          <w:lang w:val="en-US"/>
        </w:rPr>
        <w:t>gmail</w:t>
      </w:r>
      <w:r w:rsidR="0060578D" w:rsidRPr="0060578D">
        <w:rPr>
          <w:rFonts w:ascii="Arial" w:eastAsia="Times New Roman" w:hAnsi="Arial" w:cs="Arial"/>
          <w:color w:val="3366CC"/>
          <w:sz w:val="21"/>
          <w:u w:val="single"/>
        </w:rPr>
        <w:t>.</w:t>
      </w:r>
      <w:r w:rsidR="0060578D">
        <w:rPr>
          <w:rFonts w:ascii="Arial" w:eastAsia="Times New Roman" w:hAnsi="Arial" w:cs="Arial"/>
          <w:color w:val="3366CC"/>
          <w:sz w:val="21"/>
          <w:u w:val="single"/>
          <w:lang w:val="en-US"/>
        </w:rPr>
        <w:t>com</w:t>
      </w:r>
      <w:r w:rsidR="0060578D">
        <w:rPr>
          <w:rFonts w:ascii="Arial" w:eastAsia="Times New Roman" w:hAnsi="Arial" w:cs="Arial"/>
          <w:color w:val="3366CC"/>
          <w:sz w:val="21"/>
          <w:u w:val="single"/>
        </w:rPr>
        <w:t>.</w:t>
      </w:r>
    </w:p>
    <w:p w:rsidR="003B4B5A" w:rsidRPr="00BD67A4" w:rsidRDefault="003B4B5A" w:rsidP="00BD67A4">
      <w:pPr>
        <w:spacing w:after="0" w:line="240" w:lineRule="auto"/>
        <w:jc w:val="center"/>
        <w:rPr>
          <w:rFonts w:ascii="Times New Roman" w:eastAsia="Times New Roman" w:hAnsi="Times New Roman" w:cs="Times New Roman"/>
          <w:sz w:val="24"/>
          <w:szCs w:val="24"/>
        </w:rPr>
      </w:pPr>
    </w:p>
    <w:sectPr w:rsidR="003B4B5A" w:rsidRPr="00BD67A4" w:rsidSect="00F72B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67A4"/>
    <w:rsid w:val="003B4B5A"/>
    <w:rsid w:val="0060578D"/>
    <w:rsid w:val="00BD67A4"/>
    <w:rsid w:val="00D46D0F"/>
    <w:rsid w:val="00F72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BC0"/>
  </w:style>
  <w:style w:type="paragraph" w:styleId="3">
    <w:name w:val="heading 3"/>
    <w:basedOn w:val="a"/>
    <w:link w:val="30"/>
    <w:uiPriority w:val="9"/>
    <w:qFormat/>
    <w:rsid w:val="003B4B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4B5A"/>
    <w:rPr>
      <w:rFonts w:ascii="Times New Roman" w:eastAsia="Times New Roman" w:hAnsi="Times New Roman" w:cs="Times New Roman"/>
      <w:b/>
      <w:bCs/>
      <w:sz w:val="27"/>
      <w:szCs w:val="27"/>
    </w:rPr>
  </w:style>
  <w:style w:type="paragraph" w:styleId="a3">
    <w:name w:val="Normal (Web)"/>
    <w:basedOn w:val="a"/>
    <w:uiPriority w:val="99"/>
    <w:semiHidden/>
    <w:unhideWhenUsed/>
    <w:rsid w:val="003B4B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B4B5A"/>
    <w:rPr>
      <w:color w:val="0000FF"/>
      <w:u w:val="single"/>
    </w:rPr>
  </w:style>
</w:styles>
</file>

<file path=word/webSettings.xml><?xml version="1.0" encoding="utf-8"?>
<w:webSettings xmlns:r="http://schemas.openxmlformats.org/officeDocument/2006/relationships" xmlns:w="http://schemas.openxmlformats.org/wordprocessingml/2006/main">
  <w:divs>
    <w:div w:id="303628650">
      <w:bodyDiv w:val="1"/>
      <w:marLeft w:val="0"/>
      <w:marRight w:val="0"/>
      <w:marTop w:val="0"/>
      <w:marBottom w:val="0"/>
      <w:divBdr>
        <w:top w:val="none" w:sz="0" w:space="0" w:color="auto"/>
        <w:left w:val="none" w:sz="0" w:space="0" w:color="auto"/>
        <w:bottom w:val="none" w:sz="0" w:space="0" w:color="auto"/>
        <w:right w:val="none" w:sz="0" w:space="0" w:color="auto"/>
      </w:divBdr>
      <w:divsChild>
        <w:div w:id="1313683396">
          <w:marLeft w:val="0"/>
          <w:marRight w:val="0"/>
          <w:marTop w:val="0"/>
          <w:marBottom w:val="0"/>
          <w:divBdr>
            <w:top w:val="none" w:sz="0" w:space="0" w:color="auto"/>
            <w:left w:val="none" w:sz="0" w:space="0" w:color="auto"/>
            <w:bottom w:val="none" w:sz="0" w:space="0" w:color="auto"/>
            <w:right w:val="none" w:sz="0" w:space="0" w:color="auto"/>
          </w:divBdr>
        </w:div>
        <w:div w:id="1865823965">
          <w:marLeft w:val="0"/>
          <w:marRight w:val="0"/>
          <w:marTop w:val="0"/>
          <w:marBottom w:val="0"/>
          <w:divBdr>
            <w:top w:val="none" w:sz="0" w:space="0" w:color="auto"/>
            <w:left w:val="none" w:sz="0" w:space="0" w:color="auto"/>
            <w:bottom w:val="none" w:sz="0" w:space="0" w:color="auto"/>
            <w:right w:val="none" w:sz="0" w:space="0" w:color="auto"/>
          </w:divBdr>
        </w:div>
        <w:div w:id="1635256144">
          <w:marLeft w:val="0"/>
          <w:marRight w:val="0"/>
          <w:marTop w:val="0"/>
          <w:marBottom w:val="0"/>
          <w:divBdr>
            <w:top w:val="none" w:sz="0" w:space="0" w:color="auto"/>
            <w:left w:val="none" w:sz="0" w:space="0" w:color="auto"/>
            <w:bottom w:val="none" w:sz="0" w:space="0" w:color="auto"/>
            <w:right w:val="none" w:sz="0" w:space="0" w:color="auto"/>
          </w:divBdr>
        </w:div>
      </w:divsChild>
    </w:div>
    <w:div w:id="1713992886">
      <w:bodyDiv w:val="1"/>
      <w:marLeft w:val="0"/>
      <w:marRight w:val="0"/>
      <w:marTop w:val="0"/>
      <w:marBottom w:val="0"/>
      <w:divBdr>
        <w:top w:val="none" w:sz="0" w:space="0" w:color="auto"/>
        <w:left w:val="none" w:sz="0" w:space="0" w:color="auto"/>
        <w:bottom w:val="none" w:sz="0" w:space="0" w:color="auto"/>
        <w:right w:val="none" w:sz="0" w:space="0" w:color="auto"/>
      </w:divBdr>
      <w:divsChild>
        <w:div w:id="1651203716">
          <w:marLeft w:val="0"/>
          <w:marRight w:val="0"/>
          <w:marTop w:val="0"/>
          <w:marBottom w:val="0"/>
          <w:divBdr>
            <w:top w:val="none" w:sz="0" w:space="0" w:color="auto"/>
            <w:left w:val="none" w:sz="0" w:space="0" w:color="auto"/>
            <w:bottom w:val="none" w:sz="0" w:space="0" w:color="auto"/>
            <w:right w:val="none" w:sz="0" w:space="0" w:color="auto"/>
          </w:divBdr>
        </w:div>
        <w:div w:id="43216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1947</Words>
  <Characters>11100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2019-03-20T02:41:00Z</dcterms:created>
  <dcterms:modified xsi:type="dcterms:W3CDTF">2019-03-20T05:09:00Z</dcterms:modified>
</cp:coreProperties>
</file>